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Theme="majorEastAsia" w:hAnsiTheme="majorEastAsia" w:eastAsiaTheme="majorEastAsia" w:cstheme="majorEastAsia"/>
          <w:b/>
          <w:bCs/>
          <w:sz w:val="44"/>
          <w:szCs w:val="44"/>
        </w:rPr>
        <w:t>春节慰问</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单位名称：鄂州市疾控中心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2024年4月15日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rPr>
              <w:t>春节慰问</w:t>
            </w:r>
            <w:r>
              <w:rPr>
                <w:rFonts w:hint="eastAsia" w:ascii="仿宋_GB2312" w:hAnsi="宋体" w:eastAsia="仿宋_GB2312" w:cs="仿宋_GB2312"/>
                <w:kern w:val="0"/>
                <w:lang w:eastAsia="zh-CN"/>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鄂州市卫健委</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鄂州市疾控中心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color w:val="000000" w:themeColor="text1"/>
                <w:kern w:val="0"/>
                <w:lang w:val="en-US" w:eastAsia="zh-CN"/>
                <w14:textFill>
                  <w14:solidFill>
                    <w14:schemeClr w14:val="tx1"/>
                  </w14:solidFill>
                </w14:textFill>
              </w:rPr>
            </w:pPr>
            <w:r>
              <w:rPr>
                <w:rFonts w:hint="eastAsia" w:ascii="仿宋_GB2312" w:hAnsi="宋体" w:eastAsia="仿宋_GB2312" w:cs="Times New Roman"/>
                <w:color w:val="000000" w:themeColor="text1"/>
                <w:kern w:val="0"/>
                <w:lang w:val="en-US" w:eastAsia="zh-CN"/>
                <w14:textFill>
                  <w14:solidFill>
                    <w14:schemeClr w14:val="tx1"/>
                  </w14:solidFill>
                </w14:textFill>
              </w:rPr>
              <w:t>23</w:t>
            </w:r>
          </w:p>
        </w:tc>
        <w:tc>
          <w:tcPr>
            <w:tcW w:w="1680" w:type="dxa"/>
            <w:gridSpan w:val="2"/>
            <w:vAlign w:val="center"/>
          </w:tcPr>
          <w:p>
            <w:pPr>
              <w:widowControl/>
              <w:snapToGrid w:val="0"/>
              <w:jc w:val="center"/>
              <w:rPr>
                <w:rFonts w:hint="default" w:ascii="仿宋_GB2312" w:hAnsi="宋体" w:eastAsia="仿宋_GB2312" w:cs="Times New Roman"/>
                <w:color w:val="000000" w:themeColor="text1"/>
                <w:kern w:val="0"/>
                <w:lang w:val="en-US" w:eastAsia="zh-CN"/>
                <w14:textFill>
                  <w14:solidFill>
                    <w14:schemeClr w14:val="tx1"/>
                  </w14:solidFill>
                </w14:textFill>
              </w:rPr>
            </w:pPr>
            <w:bookmarkStart w:id="0" w:name="_GoBack"/>
            <w:bookmarkEnd w:id="0"/>
            <w:r>
              <w:rPr>
                <w:rFonts w:hint="eastAsia" w:ascii="仿宋_GB2312" w:hAnsi="宋体" w:eastAsia="仿宋_GB2312" w:cs="Times New Roman"/>
                <w:color w:val="000000" w:themeColor="text1"/>
                <w:kern w:val="0"/>
                <w:lang w:val="en-US" w:eastAsia="zh-CN"/>
                <w14:textFill>
                  <w14:solidFill>
                    <w14:schemeClr w14:val="tx1"/>
                  </w14:solidFill>
                </w14:textFill>
              </w:rPr>
              <w:t>23</w:t>
            </w:r>
          </w:p>
        </w:tc>
        <w:tc>
          <w:tcPr>
            <w:tcW w:w="3014" w:type="dxa"/>
            <w:gridSpan w:val="2"/>
            <w:vAlign w:val="center"/>
          </w:tcPr>
          <w:p>
            <w:pPr>
              <w:widowControl/>
              <w:snapToGrid w:val="0"/>
              <w:jc w:val="center"/>
              <w:rPr>
                <w:rFonts w:hint="default" w:ascii="仿宋_GB2312" w:hAnsi="宋体" w:eastAsia="仿宋_GB2312" w:cs="Times New Roman"/>
                <w:color w:val="000000" w:themeColor="text1"/>
                <w:kern w:val="0"/>
                <w:lang w:val="en-US" w:eastAsia="zh-CN"/>
                <w14:textFill>
                  <w14:solidFill>
                    <w14:schemeClr w14:val="tx1"/>
                  </w14:solidFill>
                </w14:textFill>
              </w:rPr>
            </w:pPr>
            <w:r>
              <w:rPr>
                <w:rFonts w:hint="eastAsia" w:ascii="仿宋_GB2312" w:hAnsi="宋体" w:eastAsia="仿宋_GB2312" w:cs="Times New Roman"/>
                <w:color w:val="000000" w:themeColor="text1"/>
                <w:kern w:val="0"/>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color w:val="000000" w:themeColor="text1"/>
                <w:kern w:val="0"/>
                <w14:textFill>
                  <w14:solidFill>
                    <w14:schemeClr w14:val="tx1"/>
                  </w14:solidFill>
                </w14:textFill>
              </w:rPr>
            </w:pPr>
            <w:r>
              <w:rPr>
                <w:rFonts w:hint="eastAsia" w:ascii="仿宋_GB2312" w:hAnsi="宋体" w:eastAsia="仿宋_GB2312" w:cs="仿宋_GB2312"/>
                <w:color w:val="000000" w:themeColor="text1"/>
                <w:kern w:val="0"/>
                <w14:textFill>
                  <w14:solidFill>
                    <w14:schemeClr w14:val="tx1"/>
                  </w14:solidFill>
                </w14:textFill>
              </w:rPr>
              <w:t>三级指标</w:t>
            </w:r>
          </w:p>
        </w:tc>
        <w:tc>
          <w:tcPr>
            <w:tcW w:w="1478" w:type="dxa"/>
            <w:vAlign w:val="center"/>
          </w:tcPr>
          <w:p>
            <w:pPr>
              <w:widowControl/>
              <w:snapToGrid w:val="0"/>
              <w:jc w:val="center"/>
              <w:rPr>
                <w:rFonts w:ascii="仿宋_GB2312" w:hAnsi="宋体" w:eastAsia="仿宋_GB2312" w:cs="仿宋_GB2312"/>
                <w:color w:val="000000" w:themeColor="text1"/>
                <w:kern w:val="0"/>
                <w14:textFill>
                  <w14:solidFill>
                    <w14:schemeClr w14:val="tx1"/>
                  </w14:solidFill>
                </w14:textFill>
              </w:rPr>
            </w:pPr>
            <w:r>
              <w:rPr>
                <w:rFonts w:hint="eastAsia" w:ascii="仿宋_GB2312" w:hAnsi="宋体" w:eastAsia="仿宋_GB2312" w:cs="仿宋_GB2312"/>
                <w:color w:val="000000" w:themeColor="text1"/>
                <w:kern w:val="0"/>
                <w14:textFill>
                  <w14:solidFill>
                    <w14:schemeClr w14:val="tx1"/>
                  </w14:solidFill>
                </w14:textFill>
              </w:rPr>
              <w:t>年初目标值（</w:t>
            </w:r>
            <w:r>
              <w:rPr>
                <w:rFonts w:ascii="仿宋_GB2312" w:hAnsi="宋体" w:eastAsia="仿宋_GB2312" w:cs="仿宋_GB2312"/>
                <w:color w:val="000000" w:themeColor="text1"/>
                <w:kern w:val="0"/>
                <w14:textFill>
                  <w14:solidFill>
                    <w14:schemeClr w14:val="tx1"/>
                  </w14:solidFill>
                </w14:textFill>
              </w:rPr>
              <w:t>A</w:t>
            </w:r>
            <w:r>
              <w:rPr>
                <w:rFonts w:hint="eastAsia" w:ascii="仿宋_GB2312" w:hAnsi="宋体" w:eastAsia="仿宋_GB2312" w:cs="仿宋_GB2312"/>
                <w:color w:val="000000" w:themeColor="text1"/>
                <w:kern w:val="0"/>
                <w14:textFill>
                  <w14:solidFill>
                    <w14:schemeClr w14:val="tx1"/>
                  </w14:solidFill>
                </w14:textFill>
              </w:rPr>
              <w:t>）</w:t>
            </w:r>
          </w:p>
        </w:tc>
        <w:tc>
          <w:tcPr>
            <w:tcW w:w="1536" w:type="dxa"/>
            <w:vAlign w:val="center"/>
          </w:tcPr>
          <w:p>
            <w:pPr>
              <w:widowControl/>
              <w:snapToGrid w:val="0"/>
              <w:jc w:val="center"/>
              <w:rPr>
                <w:rFonts w:ascii="仿宋_GB2312" w:hAnsi="宋体" w:eastAsia="仿宋_GB2312" w:cs="仿宋_GB2312"/>
                <w:color w:val="000000" w:themeColor="text1"/>
                <w:kern w:val="0"/>
                <w14:textFill>
                  <w14:solidFill>
                    <w14:schemeClr w14:val="tx1"/>
                  </w14:solidFill>
                </w14:textFill>
              </w:rPr>
            </w:pPr>
            <w:r>
              <w:rPr>
                <w:rFonts w:hint="eastAsia" w:ascii="仿宋_GB2312" w:hAnsi="宋体" w:eastAsia="仿宋_GB2312" w:cs="仿宋_GB2312"/>
                <w:color w:val="000000" w:themeColor="text1"/>
                <w:kern w:val="0"/>
                <w14:textFill>
                  <w14:solidFill>
                    <w14:schemeClr w14:val="tx1"/>
                  </w14:solidFill>
                </w14:textFill>
              </w:rPr>
              <w:t>实际完成值（</w:t>
            </w:r>
            <w:r>
              <w:rPr>
                <w:rFonts w:ascii="仿宋_GB2312" w:hAnsi="宋体" w:eastAsia="仿宋_GB2312" w:cs="仿宋_GB2312"/>
                <w:color w:val="000000" w:themeColor="text1"/>
                <w:kern w:val="0"/>
                <w14:textFill>
                  <w14:solidFill>
                    <w14:schemeClr w14:val="tx1"/>
                  </w14:solidFill>
                </w14:textFill>
              </w:rPr>
              <w:t>B</w:t>
            </w:r>
            <w:r>
              <w:rPr>
                <w:rFonts w:hint="eastAsia" w:ascii="仿宋_GB2312" w:hAnsi="宋体" w:eastAsia="仿宋_GB2312" w:cs="仿宋_GB2312"/>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sz w:val="18"/>
                <w:szCs w:val="18"/>
                <w:lang w:val="en-US" w:eastAsia="zh-CN" w:bidi="ar-SA"/>
              </w:rPr>
            </w:pPr>
            <w:r>
              <w:rPr>
                <w:rFonts w:hint="eastAsia" w:ascii="仿宋_GB2312" w:hAnsi="宋体" w:eastAsia="仿宋_GB2312" w:cs="仿宋_GB2312"/>
                <w:kern w:val="0"/>
              </w:rPr>
              <w:t>慰问人员……</w:t>
            </w:r>
          </w:p>
        </w:tc>
        <w:tc>
          <w:tcPr>
            <w:tcW w:w="3284" w:type="dxa"/>
            <w:gridSpan w:val="3"/>
            <w:vAlign w:val="center"/>
          </w:tcPr>
          <w:p>
            <w:pPr>
              <w:widowControl/>
              <w:snapToGrid w:val="0"/>
              <w:jc w:val="center"/>
              <w:rPr>
                <w:rFonts w:ascii="仿宋_GB2312" w:hAnsi="宋体" w:eastAsia="仿宋_GB2312" w:cs="Times New Roman"/>
                <w:color w:val="000000" w:themeColor="text1"/>
                <w:kern w:val="0"/>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kern w:val="0"/>
                <w14:textFill>
                  <w14:solidFill>
                    <w14:schemeClr w14:val="tx1"/>
                  </w14:solidFill>
                </w14:textFill>
              </w:rPr>
              <w:t>302人</w:t>
            </w:r>
          </w:p>
        </w:tc>
        <w:tc>
          <w:tcPr>
            <w:tcW w:w="1478" w:type="dxa"/>
            <w:vAlign w:val="center"/>
          </w:tcPr>
          <w:p>
            <w:pPr>
              <w:widowControl/>
              <w:snapToGrid w:val="0"/>
              <w:jc w:val="center"/>
              <w:rPr>
                <w:rFonts w:ascii="仿宋_GB2312" w:hAnsi="宋体" w:eastAsia="仿宋_GB2312" w:cs="Times New Roman"/>
                <w:color w:val="000000" w:themeColor="text1"/>
                <w:kern w:val="0"/>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kern w:val="0"/>
                <w14:textFill>
                  <w14:solidFill>
                    <w14:schemeClr w14:val="tx1"/>
                  </w14:solidFill>
                </w14:textFill>
              </w:rPr>
              <w:t>302</w:t>
            </w:r>
          </w:p>
        </w:tc>
        <w:tc>
          <w:tcPr>
            <w:tcW w:w="1536" w:type="dxa"/>
            <w:vAlign w:val="center"/>
          </w:tcPr>
          <w:p>
            <w:pPr>
              <w:widowControl/>
              <w:snapToGrid w:val="0"/>
              <w:jc w:val="center"/>
              <w:rPr>
                <w:rFonts w:ascii="仿宋_GB2312" w:hAnsi="宋体" w:eastAsia="宋体" w:cs="Times New Roman"/>
                <w:color w:val="000000" w:themeColor="text1"/>
                <w:kern w:val="0"/>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kern w:val="0"/>
                <w14:textFill>
                  <w14:solidFill>
                    <w14:schemeClr w14:val="tx1"/>
                  </w14:solidFill>
                </w14:textFill>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pacing w:line="240" w:lineRule="exact"/>
              <w:jc w:val="left"/>
              <w:rPr>
                <w:rFonts w:ascii="宋体" w:hAnsi="宋体" w:eastAsia="宋体" w:cs="宋体"/>
                <w:kern w:val="0"/>
                <w:sz w:val="18"/>
                <w:szCs w:val="18"/>
                <w:lang w:val="en-US" w:eastAsia="zh-CN" w:bidi="ar-SA"/>
              </w:rPr>
            </w:pPr>
          </w:p>
        </w:tc>
        <w:tc>
          <w:tcPr>
            <w:tcW w:w="1478" w:type="dxa"/>
            <w:vAlign w:val="center"/>
          </w:tcPr>
          <w:p>
            <w:pPr>
              <w:widowControl/>
              <w:spacing w:line="240" w:lineRule="exact"/>
              <w:jc w:val="center"/>
              <w:rPr>
                <w:rFonts w:ascii="宋体" w:hAnsi="宋体" w:eastAsia="宋体" w:cs="宋体"/>
                <w:kern w:val="0"/>
                <w:sz w:val="18"/>
                <w:szCs w:val="18"/>
                <w:lang w:val="en-US" w:eastAsia="zh-CN" w:bidi="ar-SA"/>
              </w:rPr>
            </w:pPr>
          </w:p>
        </w:tc>
        <w:tc>
          <w:tcPr>
            <w:tcW w:w="1536" w:type="dxa"/>
            <w:vAlign w:val="center"/>
          </w:tcPr>
          <w:p>
            <w:pPr>
              <w:widowControl/>
              <w:spacing w:line="240" w:lineRule="exac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sz w:val="18"/>
                <w:szCs w:val="18"/>
                <w:lang w:val="en-US" w:eastAsia="zh-CN" w:bidi="ar-SA"/>
              </w:rPr>
            </w:pPr>
          </w:p>
        </w:tc>
        <w:tc>
          <w:tcPr>
            <w:tcW w:w="3284" w:type="dxa"/>
            <w:gridSpan w:val="3"/>
            <w:vAlign w:val="center"/>
          </w:tcPr>
          <w:p>
            <w:pPr>
              <w:widowControl/>
              <w:spacing w:line="240" w:lineRule="exact"/>
              <w:jc w:val="left"/>
              <w:rPr>
                <w:rFonts w:ascii="宋体" w:hAnsi="宋体" w:eastAsia="宋体" w:cs="宋体"/>
                <w:kern w:val="0"/>
                <w:sz w:val="18"/>
                <w:szCs w:val="18"/>
                <w:lang w:val="en-US" w:eastAsia="zh-CN" w:bidi="ar-SA"/>
              </w:rPr>
            </w:pPr>
          </w:p>
        </w:tc>
        <w:tc>
          <w:tcPr>
            <w:tcW w:w="1478" w:type="dxa"/>
            <w:vAlign w:val="center"/>
          </w:tcPr>
          <w:p>
            <w:pPr>
              <w:widowControl/>
              <w:spacing w:line="240" w:lineRule="exact"/>
              <w:jc w:val="center"/>
              <w:rPr>
                <w:rFonts w:ascii="宋体" w:hAnsi="宋体" w:eastAsia="宋体" w:cs="宋体"/>
                <w:kern w:val="0"/>
                <w:sz w:val="18"/>
                <w:szCs w:val="18"/>
                <w:lang w:val="en-US" w:eastAsia="zh-CN" w:bidi="ar-SA"/>
              </w:rPr>
            </w:pPr>
          </w:p>
        </w:tc>
        <w:tc>
          <w:tcPr>
            <w:tcW w:w="1536" w:type="dxa"/>
            <w:vAlign w:val="center"/>
          </w:tcPr>
          <w:p>
            <w:pPr>
              <w:widowControl/>
              <w:spacing w:line="240" w:lineRule="exac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rPr>
            </w:pPr>
            <w:r>
              <w:rPr>
                <w:rFonts w:hint="eastAsia" w:ascii="宋体" w:hAnsi="宋体" w:eastAsia="宋体" w:cs="宋体"/>
                <w:kern w:val="0"/>
                <w:sz w:val="18"/>
                <w:szCs w:val="18"/>
              </w:rPr>
              <w:t>保障特殊人群生活健康</w:t>
            </w: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稳定</w:t>
            </w:r>
          </w:p>
        </w:tc>
        <w:tc>
          <w:tcPr>
            <w:tcW w:w="1478" w:type="dxa"/>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良好</w:t>
            </w:r>
          </w:p>
        </w:tc>
        <w:tc>
          <w:tcPr>
            <w:tcW w:w="1536" w:type="dxa"/>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发放及时性</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及时</w:t>
            </w:r>
          </w:p>
        </w:tc>
        <w:tc>
          <w:tcPr>
            <w:tcW w:w="147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及时</w:t>
            </w:r>
          </w:p>
        </w:tc>
        <w:tc>
          <w:tcPr>
            <w:tcW w:w="1536"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sz w:val="18"/>
                <w:szCs w:val="18"/>
                <w:lang w:val="en-US" w:eastAsia="zh-CN" w:bidi="ar-SA"/>
              </w:rPr>
            </w:pPr>
            <w:r>
              <w:rPr>
                <w:rFonts w:hint="eastAsia" w:ascii="仿宋_GB2312" w:hAnsi="宋体" w:eastAsia="仿宋_GB2312" w:cs="仿宋_GB2312"/>
                <w:kern w:val="0"/>
              </w:rPr>
              <w:t>病人</w:t>
            </w:r>
            <w:r>
              <w:rPr>
                <w:rFonts w:hint="eastAsia" w:ascii="仿宋_GB2312" w:hAnsi="宋体" w:eastAsia="仿宋_GB2312" w:cs="Times New Roman"/>
                <w:kern w:val="0"/>
              </w:rPr>
              <w:t>满意度</w:t>
            </w: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85%以上</w:t>
            </w:r>
          </w:p>
        </w:tc>
        <w:tc>
          <w:tcPr>
            <w:tcW w:w="1478" w:type="dxa"/>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90%</w:t>
            </w:r>
          </w:p>
        </w:tc>
        <w:tc>
          <w:tcPr>
            <w:tcW w:w="1536" w:type="dxa"/>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7420" w:type="dxa"/>
                  <w:vAlign w:val="center"/>
                </w:tcPr>
                <w:p>
                  <w:pPr>
                    <w:widowControl/>
                    <w:ind w:firstLine="420" w:firstLineChars="200"/>
                    <w:jc w:val="left"/>
                    <w:rPr>
                      <w:rFonts w:ascii="仿宋_GB2312" w:hAnsi="宋体" w:eastAsia="仿宋_GB2312" w:cs="Times New Roman"/>
                      <w:kern w:val="0"/>
                    </w:rPr>
                  </w:pPr>
                </w:p>
              </w:tc>
            </w:tr>
          </w:tbl>
          <w:p>
            <w:pPr>
              <w:widowControl/>
              <w:jc w:val="left"/>
              <w:rPr>
                <w:rFonts w:ascii="仿宋_GB2312" w:hAnsi="宋体" w:eastAsia="仿宋_GB2312" w:cs="Times New Roman"/>
                <w:kern w:val="0"/>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IxYTVlMTA1ZjM0MjNlODNmNTQzNTc1NDFkM2EifQ=="/>
  </w:docVars>
  <w:rsids>
    <w:rsidRoot w:val="7CBC07A3"/>
    <w:rsid w:val="00AC40EA"/>
    <w:rsid w:val="4B042F54"/>
    <w:rsid w:val="74430E42"/>
    <w:rsid w:val="7CBC07A3"/>
    <w:rsid w:val="7DB3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cp:lastPrinted>2024-04-15T02:20:00Z</cp:lastPrinted>
  <dcterms:modified xsi:type="dcterms:W3CDTF">2024-04-16T01:50:27Z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9C85C67E92AC49D0B221BD5CD6AB4E64_11</vt:lpwstr>
  </property>
</Properties>
</file>