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计生特殊家庭心理援助项目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自评表</w:t>
      </w:r>
    </w:p>
    <w:p>
      <w:pPr>
        <w:widowControl/>
        <w:jc w:val="left"/>
        <w:rPr>
          <w:rFonts w:ascii="楷体_GB2312" w:hAnsi="仿宋" w:eastAsia="楷体_GB2312" w:cs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鄂州市计划生育协会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2023 年5月12日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计生特殊家庭心理援助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鄂州市计划生育协会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鄂州市计划生育协会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10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10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color w:val="auto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特殊家庭建档数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60个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60个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开展大型活动次数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建档合格率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建档完成率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有效防控，降低特殊家庭心理问题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有效控制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有效控制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对象及群众满意度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特殊家庭群众满意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ind w:firstLine="42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基本完成.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改进管理措施，完善管理办法，调整和优化支出结构,合理配置资源，加强项目规划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及管理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3.</w:t>
      </w:r>
      <w:r>
        <w:rPr>
          <w:rFonts w:hint="eastAsia" w:ascii="仿宋_GB2312" w:hAnsi="宋体" w:eastAsia="仿宋_GB2312" w:cs="仿宋_GB2312"/>
          <w:kern w:val="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仿宋_GB2312" w:hAnsi="宋体" w:eastAsia="仿宋_GB2312" w:cs="仿宋_GB2312"/>
          <w:kern w:val="0"/>
        </w:rPr>
        <w:t>100-80%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80%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80-50%</w:t>
      </w:r>
      <w:r>
        <w:rPr>
          <w:rFonts w:hint="eastAsia" w:ascii="仿宋_GB2312" w:hAnsi="宋体" w:eastAsia="仿宋_GB2312" w:cs="仿宋_GB2312"/>
          <w:kern w:val="0"/>
        </w:rPr>
        <w:t>（含</w:t>
      </w:r>
      <w:r>
        <w:rPr>
          <w:rFonts w:ascii="仿宋_GB2312" w:hAnsi="宋体" w:eastAsia="仿宋_GB2312" w:cs="仿宋_GB2312"/>
          <w:kern w:val="0"/>
        </w:rPr>
        <w:t>50%</w:t>
      </w:r>
      <w:r>
        <w:rPr>
          <w:rFonts w:hint="eastAsia" w:ascii="仿宋_GB2312" w:hAnsi="宋体" w:eastAsia="仿宋_GB2312" w:cs="仿宋_GB2312"/>
          <w:kern w:val="0"/>
        </w:rPr>
        <w:t>）、</w:t>
      </w:r>
      <w:r>
        <w:rPr>
          <w:rFonts w:ascii="仿宋_GB2312" w:hAnsi="宋体" w:eastAsia="仿宋_GB2312" w:cs="仿宋_GB2312"/>
          <w:kern w:val="0"/>
        </w:rPr>
        <w:t>50-0%</w:t>
      </w:r>
      <w:r>
        <w:rPr>
          <w:rFonts w:hint="eastAsia" w:ascii="仿宋_GB2312" w:hAnsi="宋体" w:eastAsia="仿宋_GB2312" w:cs="仿宋_GB2312"/>
          <w:kern w:val="0"/>
        </w:rPr>
        <w:t>合理确定分值。汇总时，以资金额度为权重，对分值进行加权平均计算。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暖心家园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ascii="楷体_GB2312" w:hAnsi="仿宋" w:eastAsia="楷体_GB2312" w:cs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鄂州市计划生育协会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2023 年5月12日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218"/>
        <w:gridCol w:w="1223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暖心家园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鄂州市计划生育协会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鄂州市计划生育协会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专家讲座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5次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开展活动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13次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13次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慰问人次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200人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关心关爱计生特殊家庭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工作计划按时完成率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25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按计划金额使用率</w:t>
            </w:r>
          </w:p>
        </w:tc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87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改善失独家庭生活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改善失独家庭生活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改善失独家庭生活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失独家庭满意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基本完成.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加强项目规划，增强支出责任，改进管理措施，强化结果应用，进一步健全绩效评价结果与预算安排相挂钩的机制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pStyle w:val="2"/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 w:ascii="仿宋_GB2312" w:hAnsi="宋体" w:eastAsia="仿宋_GB2312" w:cs="仿宋_GB2312"/>
          <w:kern w:val="0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优生优育进万家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ascii="楷体_GB2312" w:hAnsi="仿宋" w:eastAsia="楷体_GB2312" w:cs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鄂州市计划生育协会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2023 年5月12日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218"/>
        <w:gridCol w:w="1223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优生优育进万家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鄂州市计划生育协会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鄂州市计划生育协会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18次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18次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0"/>
                <w:szCs w:val="20"/>
                <w:u w:val="none"/>
                <w:lang w:val="en-US" w:eastAsia="zh-CN" w:bidi="ar"/>
              </w:rPr>
              <w:t>线上直播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资金使用合规率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项目完成率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提高出生人口质量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提高出生人口质量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提高出生人口质量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群众满意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基本完成.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加强项目规划，增强支出责任，改进管理措施，强化结果应用，进一步健全绩效评价结果与预算安排相挂钩的机制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cs="Times New Roma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国家卫生城市复审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项目自评表</w:t>
      </w:r>
    </w:p>
    <w:p>
      <w:pPr>
        <w:widowControl/>
        <w:jc w:val="left"/>
        <w:rPr>
          <w:rFonts w:ascii="楷体_GB2312" w:hAnsi="仿宋" w:eastAsia="楷体_GB2312" w:cs="楷体_GB2312"/>
          <w:kern w:val="0"/>
          <w:sz w:val="28"/>
          <w:szCs w:val="2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鄂州市计划生育协会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                </w:t>
      </w:r>
    </w:p>
    <w:p>
      <w:pPr>
        <w:widowControl/>
        <w:jc w:val="left"/>
        <w:rPr>
          <w:rFonts w:ascii="楷体_GB2312" w:hAnsi="黑体" w:eastAsia="楷体_GB2312" w:cs="Times New Roman"/>
          <w:kern w:val="0"/>
          <w:sz w:val="48"/>
          <w:szCs w:val="48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2023 年5月12日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218"/>
        <w:gridCol w:w="1223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国家卫生城市复审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鄂州市计划生育协会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鄂州市计划生育协会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、省对下转移支付项目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</w:t>
            </w:r>
            <w:r>
              <w:rPr>
                <w:rFonts w:ascii="仿宋_GB2312" w:hAnsi="宋体" w:eastAsia="仿宋_GB2312" w:cs="仿宋_GB2312"/>
                <w:kern w:val="0"/>
              </w:rPr>
              <w:t>*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  <w:t>XX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更换公示牌、标识、制度、卫生设施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完成卫生单位、卫生城市创建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达标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达标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完成时间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按要求完成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按要求完成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规范从业纪律，创建文明卫生单位、文明卫生城市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持续有效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持续有效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卫生健康满意度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54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基本完成.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加强项目规划，增强支出责任，改进管理措施，强化结果应用，进一步健全绩效评价结果与预算安排相挂钩的机制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</w:tr>
    </w:tbl>
    <w:p>
      <w:pPr>
        <w:widowControl/>
        <w:rPr>
          <w:rFonts w:ascii="仿宋_GB2312" w:hAnsi="宋体" w:eastAsia="仿宋_GB2312" w:cs="Times New Roman"/>
          <w:kern w:val="0"/>
        </w:rPr>
      </w:pPr>
      <w:r>
        <w:rPr>
          <w:rFonts w:hint="eastAsia" w:ascii="仿宋_GB2312" w:hAnsi="宋体" w:eastAsia="仿宋_GB2312" w:cs="仿宋_GB2312"/>
          <w:kern w:val="0"/>
        </w:rPr>
        <w:t>备注：</w:t>
      </w:r>
    </w:p>
    <w:p>
      <w:pPr>
        <w:widowControl/>
        <w:ind w:firstLine="420" w:firstLineChars="200"/>
        <w:rPr>
          <w:rFonts w:ascii="仿宋_GB2312" w:hAnsi="宋体" w:eastAsia="仿宋_GB2312" w:cs="Times New Roman"/>
          <w:kern w:val="0"/>
        </w:rPr>
      </w:pPr>
      <w:r>
        <w:rPr>
          <w:rFonts w:ascii="仿宋_GB2312" w:hAnsi="宋体" w:eastAsia="仿宋_GB2312" w:cs="仿宋_GB2312"/>
          <w:kern w:val="0"/>
        </w:rPr>
        <w:t>1.</w:t>
      </w:r>
      <w:r>
        <w:rPr>
          <w:rFonts w:hint="eastAsia" w:ascii="仿宋_GB2312" w:hAnsi="宋体" w:eastAsia="仿宋_GB2312" w:cs="仿宋_GB2312"/>
          <w:kern w:val="0"/>
        </w:rPr>
        <w:t>预算执行情况口径：预算数为调整后财政资金总额（包括上年结余结转），执行数为资金使用单位财政资金实际支出数。</w:t>
      </w:r>
    </w:p>
    <w:p>
      <w:pPr>
        <w:widowControl/>
        <w:ind w:firstLine="420" w:firstLineChars="200"/>
        <w:rPr>
          <w:rFonts w:hint="eastAsia" w:ascii="仿宋_GB2312" w:hAnsi="宋体" w:eastAsia="仿宋_GB2312" w:cs="仿宋_GB2312"/>
          <w:kern w:val="0"/>
        </w:rPr>
      </w:pPr>
      <w:r>
        <w:rPr>
          <w:rFonts w:ascii="仿宋_GB2312" w:hAnsi="宋体" w:eastAsia="仿宋_GB2312" w:cs="仿宋_GB2312"/>
          <w:kern w:val="0"/>
        </w:rPr>
        <w:t>2.</w:t>
      </w:r>
      <w:r>
        <w:rPr>
          <w:rFonts w:hint="eastAsia" w:ascii="仿宋_GB2312" w:hAnsi="宋体" w:eastAsia="仿宋_GB2312" w:cs="仿宋_GB2312"/>
          <w:kern w:val="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仿宋_GB2312" w:hAnsi="宋体" w:eastAsia="仿宋_GB2312" w:cs="仿宋_GB2312"/>
          <w:kern w:val="0"/>
        </w:rPr>
        <w:t>X,</w:t>
      </w:r>
      <w:r>
        <w:rPr>
          <w:rFonts w:hint="eastAsia" w:ascii="仿宋_GB2312" w:hAnsi="宋体" w:eastAsia="仿宋_GB2312" w:cs="仿宋_GB2312"/>
          <w:kern w:val="0"/>
        </w:rPr>
        <w:t>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*B/A</w:t>
      </w:r>
      <w:r>
        <w:rPr>
          <w:rFonts w:hint="eastAsia" w:ascii="仿宋_GB2312" w:hAnsi="宋体" w:eastAsia="仿宋_GB2312" w:cs="仿宋_GB2312"/>
          <w:kern w:val="0"/>
        </w:rPr>
        <w:t>），反向指标（即目标值为≤</w:t>
      </w:r>
      <w:r>
        <w:rPr>
          <w:rFonts w:ascii="仿宋_GB2312" w:hAnsi="宋体" w:eastAsia="仿宋_GB2312" w:cs="仿宋_GB2312"/>
          <w:kern w:val="0"/>
        </w:rPr>
        <w:t>X</w:t>
      </w:r>
      <w:r>
        <w:rPr>
          <w:rFonts w:hint="eastAsia" w:ascii="仿宋_GB2312" w:hAnsi="宋体" w:eastAsia="仿宋_GB2312" w:cs="仿宋_GB2312"/>
          <w:kern w:val="0"/>
        </w:rPr>
        <w:t>，得分</w:t>
      </w:r>
      <w:r>
        <w:rPr>
          <w:rFonts w:ascii="仿宋_GB2312" w:hAnsi="宋体" w:eastAsia="仿宋_GB2312" w:cs="仿宋_GB2312"/>
          <w:kern w:val="0"/>
        </w:rPr>
        <w:t>=</w:t>
      </w:r>
      <w:r>
        <w:rPr>
          <w:rFonts w:hint="eastAsia" w:ascii="仿宋_GB2312" w:hAnsi="宋体" w:eastAsia="仿宋_GB2312" w:cs="仿宋_GB2312"/>
          <w:kern w:val="0"/>
        </w:rPr>
        <w:t>权重</w:t>
      </w:r>
      <w:r>
        <w:rPr>
          <w:rFonts w:ascii="仿宋_GB2312" w:hAnsi="宋体" w:eastAsia="仿宋_GB2312" w:cs="仿宋_GB2312"/>
          <w:kern w:val="0"/>
        </w:rPr>
        <w:t>*A/B）</w:t>
      </w:r>
      <w:r>
        <w:rPr>
          <w:rFonts w:hint="eastAsia" w:ascii="仿宋_GB2312" w:hAnsi="宋体" w:eastAsia="仿宋_GB2312" w:cs="仿宋_GB2312"/>
          <w:kern w:val="0"/>
        </w:rPr>
        <w:t>，得分不得突破权重总额。定量指标先汇总完成数，再计算得分。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Times New Roman" w:hAnsi="Times New Roman"/>
        <w:sz w:val="24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2QyNDVkYjBiYzA5YWU1MmM5NDBkYWJlODcyNGYifQ=="/>
  </w:docVars>
  <w:rsids>
    <w:rsidRoot w:val="298F1008"/>
    <w:rsid w:val="007402CA"/>
    <w:rsid w:val="00F70B36"/>
    <w:rsid w:val="021C29C7"/>
    <w:rsid w:val="05F23A3F"/>
    <w:rsid w:val="07460E04"/>
    <w:rsid w:val="09B64BB3"/>
    <w:rsid w:val="0B1221BE"/>
    <w:rsid w:val="0F4D29DD"/>
    <w:rsid w:val="117907EF"/>
    <w:rsid w:val="126B3946"/>
    <w:rsid w:val="136329F3"/>
    <w:rsid w:val="14CA451E"/>
    <w:rsid w:val="171718B2"/>
    <w:rsid w:val="174E6AED"/>
    <w:rsid w:val="19BE3F76"/>
    <w:rsid w:val="1BE47AD9"/>
    <w:rsid w:val="1CA3532C"/>
    <w:rsid w:val="1D904C51"/>
    <w:rsid w:val="1EBE7B25"/>
    <w:rsid w:val="1F8D1CC6"/>
    <w:rsid w:val="1FA410DC"/>
    <w:rsid w:val="21A66FF6"/>
    <w:rsid w:val="22541C2B"/>
    <w:rsid w:val="227534F4"/>
    <w:rsid w:val="22FC1FC6"/>
    <w:rsid w:val="23E322B0"/>
    <w:rsid w:val="2799406B"/>
    <w:rsid w:val="28511A71"/>
    <w:rsid w:val="28E559D4"/>
    <w:rsid w:val="298F1008"/>
    <w:rsid w:val="326D5ECB"/>
    <w:rsid w:val="36EA7C97"/>
    <w:rsid w:val="37AC3FBF"/>
    <w:rsid w:val="37C8447C"/>
    <w:rsid w:val="39C12F31"/>
    <w:rsid w:val="3A6B16A6"/>
    <w:rsid w:val="3C771DA9"/>
    <w:rsid w:val="3ED71449"/>
    <w:rsid w:val="44B146D7"/>
    <w:rsid w:val="44C14D7E"/>
    <w:rsid w:val="45992FB4"/>
    <w:rsid w:val="45CA4133"/>
    <w:rsid w:val="499D2C9C"/>
    <w:rsid w:val="4B903426"/>
    <w:rsid w:val="4C0D3890"/>
    <w:rsid w:val="4E094A4F"/>
    <w:rsid w:val="4F3F327D"/>
    <w:rsid w:val="51077451"/>
    <w:rsid w:val="52B8503C"/>
    <w:rsid w:val="562C0486"/>
    <w:rsid w:val="56717635"/>
    <w:rsid w:val="590824D3"/>
    <w:rsid w:val="599C249B"/>
    <w:rsid w:val="5CAB38E7"/>
    <w:rsid w:val="5E621BAB"/>
    <w:rsid w:val="601D0137"/>
    <w:rsid w:val="6302352C"/>
    <w:rsid w:val="689C2C37"/>
    <w:rsid w:val="6C8A1734"/>
    <w:rsid w:val="6D837219"/>
    <w:rsid w:val="71B52A77"/>
    <w:rsid w:val="767357A3"/>
    <w:rsid w:val="7ACB2FD4"/>
    <w:rsid w:val="7F230617"/>
    <w:rsid w:val="7F3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2667</Words>
  <Characters>2886</Characters>
  <Lines>0</Lines>
  <Paragraphs>0</Paragraphs>
  <TotalTime>24</TotalTime>
  <ScaleCrop>false</ScaleCrop>
  <LinksUpToDate>false</LinksUpToDate>
  <CharactersWithSpaces>3127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2023-04-21T08:24:00Z</dcterms:created>
  <dc:creator>活着的滋味</dc:creator>
  <cp:lastModifiedBy>Administrator</cp:lastModifiedBy>
  <cp:lastPrinted>2023-05-10T07:12:00Z</cp:lastPrinted>
  <dcterms:modified xsi:type="dcterms:W3CDTF">2023-05-29T01:17:57Z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17086DF609854E5CA58AEDF5E265594F_13</vt:lpwstr>
  </property>
</Properties>
</file>