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6" w:type="dxa"/>
        <w:tblInd w:w="108" w:type="dxa"/>
        <w:tblLook w:val="04A0"/>
      </w:tblPr>
      <w:tblGrid>
        <w:gridCol w:w="1087"/>
        <w:gridCol w:w="1291"/>
        <w:gridCol w:w="194"/>
        <w:gridCol w:w="306"/>
        <w:gridCol w:w="99"/>
        <w:gridCol w:w="464"/>
        <w:gridCol w:w="271"/>
        <w:gridCol w:w="116"/>
        <w:gridCol w:w="134"/>
        <w:gridCol w:w="258"/>
        <w:gridCol w:w="263"/>
        <w:gridCol w:w="681"/>
        <w:gridCol w:w="358"/>
        <w:gridCol w:w="857"/>
        <w:gridCol w:w="609"/>
        <w:gridCol w:w="525"/>
        <w:gridCol w:w="988"/>
        <w:gridCol w:w="255"/>
      </w:tblGrid>
      <w:tr w:rsidR="00CF5466" w:rsidTr="00363119">
        <w:trPr>
          <w:trHeight w:val="757"/>
        </w:trPr>
        <w:tc>
          <w:tcPr>
            <w:tcW w:w="875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B028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CF5466" w:rsidTr="00363119">
        <w:trPr>
          <w:gridAfter w:val="1"/>
          <w:wAfter w:w="255" w:type="dxa"/>
          <w:trHeight w:val="291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B028B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AC00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466" w:rsidRDefault="00B028B5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卫生信息化维护经费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本级支出项目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持续性项目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每年对卫健委医疗卫生和人口信息中心进行软硬件维护，并建设常态化疫情防控信息平台等项目，促进“城市大脑”在卫生健康领域的应用，完善我市公共卫生重大风险研判、评估、决策、防控协同能力，切实保障区域公共卫生安全，维护居民生命安全与健康。</w:t>
            </w:r>
          </w:p>
        </w:tc>
      </w:tr>
      <w:tr w:rsidR="00CF5466" w:rsidTr="00363119">
        <w:trPr>
          <w:gridAfter w:val="1"/>
          <w:wAfter w:w="255" w:type="dxa"/>
          <w:trHeight w:val="391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89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CF5466" w:rsidTr="00363119">
        <w:trPr>
          <w:gridAfter w:val="1"/>
          <w:wAfter w:w="255" w:type="dxa"/>
          <w:trHeight w:val="391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软件信息系统和人口信息数据中心机房硬件维保服务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机房维保和软件维保</w:t>
            </w:r>
          </w:p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87.34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信息安全等级保护测评服务项目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cs="Arial" w:hint="eastAsia"/>
                <w:sz w:val="20"/>
                <w:szCs w:val="20"/>
              </w:rPr>
              <w:t>个三级系统平台测评服务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F5466" w:rsidTr="00363119">
        <w:trPr>
          <w:gridAfter w:val="1"/>
          <w:wAfter w:w="255" w:type="dxa"/>
          <w:trHeight w:val="1727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Arial" w:hint="eastAsia"/>
                <w:sz w:val="20"/>
                <w:szCs w:val="20"/>
              </w:rPr>
              <w:t>鄂汇办</w:t>
            </w:r>
            <w:r>
              <w:rPr>
                <w:rFonts w:ascii="Arial" w:hAnsi="Arial" w:cs="Arial"/>
                <w:sz w:val="20"/>
                <w:szCs w:val="20"/>
              </w:rPr>
              <w:t>APP</w:t>
            </w:r>
            <w:r>
              <w:rPr>
                <w:rFonts w:cs="Arial" w:hint="eastAsia"/>
                <w:sz w:val="20"/>
                <w:szCs w:val="20"/>
              </w:rPr>
              <w:t>高频便民服务事项数据接口开发项目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 w:hint="eastAsia"/>
                <w:sz w:val="20"/>
                <w:szCs w:val="20"/>
              </w:rPr>
              <w:t>鄂州政办发</w:t>
            </w:r>
            <w:r>
              <w:rPr>
                <w:rFonts w:ascii="Arial" w:hAnsi="Arial" w:cs="Arial"/>
                <w:sz w:val="20"/>
                <w:szCs w:val="20"/>
              </w:rPr>
              <w:t>[2021]16</w:t>
            </w:r>
            <w:r>
              <w:rPr>
                <w:rFonts w:cs="Arial" w:hint="eastAsia"/>
                <w:sz w:val="20"/>
                <w:szCs w:val="20"/>
              </w:rPr>
              <w:t>号文《关于印发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cs="Arial" w:hint="eastAsia"/>
                <w:sz w:val="20"/>
                <w:szCs w:val="20"/>
              </w:rPr>
              <w:t>鄂汇办</w:t>
            </w:r>
            <w:r>
              <w:rPr>
                <w:rFonts w:ascii="Arial" w:hAnsi="Arial" w:cs="Arial"/>
                <w:sz w:val="20"/>
                <w:szCs w:val="20"/>
              </w:rPr>
              <w:t>”2021</w:t>
            </w:r>
            <w:r>
              <w:rPr>
                <w:rFonts w:cs="Arial" w:hint="eastAsia"/>
                <w:sz w:val="20"/>
                <w:szCs w:val="20"/>
              </w:rPr>
              <w:t>年能力提升工作方案的通知》，专业软件公司负责制作对接端口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cs="Arial" w:hint="eastAsia"/>
                <w:sz w:val="20"/>
                <w:szCs w:val="20"/>
              </w:rPr>
              <w:t>个，每个接口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cs="Arial" w:hint="eastAsia"/>
                <w:sz w:val="20"/>
                <w:szCs w:val="20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66A81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6A81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A81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其他信息化维保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A81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A81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A81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A81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66.43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F66A81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153.77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医疗卫生和人口信息中心软、硬件高效运转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。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强化网络安全工作，切实保障个人信息和网络安全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。</w:t>
            </w:r>
            <w:r>
              <w:rPr>
                <w:rFonts w:cs="Arial" w:hint="eastAsia"/>
                <w:sz w:val="20"/>
                <w:szCs w:val="20"/>
              </w:rPr>
              <w:t>保证医疗卫生和人口信息中心软件信息系统正常运转天数超过</w:t>
            </w:r>
            <w:r>
              <w:rPr>
                <w:rFonts w:cs="Arial" w:hint="eastAsia"/>
                <w:sz w:val="20"/>
                <w:szCs w:val="20"/>
              </w:rPr>
              <w:t>24</w:t>
            </w:r>
            <w:r>
              <w:rPr>
                <w:rFonts w:cs="Arial" w:hint="eastAsia"/>
                <w:sz w:val="20"/>
                <w:szCs w:val="20"/>
              </w:rPr>
              <w:t>天，故障率小于</w:t>
            </w:r>
            <w:r>
              <w:rPr>
                <w:rFonts w:cs="Arial" w:hint="eastAsia"/>
                <w:sz w:val="20"/>
                <w:szCs w:val="20"/>
              </w:rPr>
              <w:t>5%</w:t>
            </w:r>
            <w:r>
              <w:rPr>
                <w:rFonts w:cs="Arial" w:hint="eastAsia"/>
                <w:sz w:val="20"/>
                <w:szCs w:val="20"/>
              </w:rPr>
              <w:t>，切实保障个人信息和网络安全。机房硬件高效运转，保证软件运行环境正常。发生故障</w:t>
            </w:r>
            <w:r>
              <w:rPr>
                <w:rFonts w:cs="Arial" w:hint="eastAsia"/>
                <w:sz w:val="20"/>
                <w:szCs w:val="20"/>
              </w:rPr>
              <w:t>7*24</w:t>
            </w:r>
            <w:r>
              <w:rPr>
                <w:rFonts w:cs="Arial" w:hint="eastAsia"/>
                <w:sz w:val="20"/>
                <w:szCs w:val="20"/>
              </w:rPr>
              <w:t>小时响应。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软件维保单位数量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322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家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322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家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数据中心机房每年巡检次数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次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系统故障率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5%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系统正常运转天数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340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天</w:t>
            </w:r>
          </w:p>
        </w:tc>
      </w:tr>
      <w:tr w:rsidR="00E5401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016" w:rsidRDefault="00E5401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16" w:rsidRDefault="00E5401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16" w:rsidRPr="00E54016" w:rsidRDefault="00E54016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机房故障响应时间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16" w:rsidRDefault="00E54016" w:rsidP="00E5401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7*24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小时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16" w:rsidRDefault="00E54016" w:rsidP="00E54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=7*24</w:t>
            </w:r>
            <w:r>
              <w:rPr>
                <w:rFonts w:ascii="Arial" w:hAnsi="Arial" w:cs="Arial" w:hint="eastAsia"/>
                <w:sz w:val="20"/>
                <w:szCs w:val="20"/>
              </w:rPr>
              <w:t>小时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软件系统运行维护响应时间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120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分钟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AC0042" w:rsidRDefault="00AC0042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120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分钟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66" w:rsidRDefault="00CF546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E54016" w:rsidRDefault="00E54016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使用人员满意度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Default="00E54016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466" w:rsidRPr="00E54016" w:rsidRDefault="00E54016" w:rsidP="00E5401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90%</w:t>
            </w:r>
          </w:p>
        </w:tc>
      </w:tr>
      <w:tr w:rsidR="00CF5466" w:rsidTr="00363119">
        <w:trPr>
          <w:gridAfter w:val="1"/>
          <w:wAfter w:w="255" w:type="dxa"/>
          <w:trHeight w:val="886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66" w:rsidRDefault="00B028B5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保障绩效目标实现措施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466" w:rsidRPr="00AC0042" w:rsidRDefault="00AC0042" w:rsidP="00E5401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市卫生健康委作为主管部门，能够长期、稳定、有序地组织各项工作开展，具有较强的组织实施能力和成熟的条件。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466" w:rsidRDefault="00B028B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审核意见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Default="00B028B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审核意见：                    </w:t>
            </w:r>
          </w:p>
        </w:tc>
      </w:tr>
      <w:tr w:rsidR="00CF5466" w:rsidTr="00363119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Default="00B028B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审核人：                              </w:t>
            </w:r>
          </w:p>
        </w:tc>
      </w:tr>
      <w:tr w:rsidR="00CF5466" w:rsidTr="00363119">
        <w:trPr>
          <w:gridAfter w:val="1"/>
          <w:wAfter w:w="255" w:type="dxa"/>
          <w:trHeight w:val="315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5466" w:rsidRDefault="00CF54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5466" w:rsidRDefault="00B028B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单位公章：   年   月   日    </w:t>
            </w:r>
          </w:p>
        </w:tc>
      </w:tr>
    </w:tbl>
    <w:p w:rsidR="00CF5466" w:rsidRDefault="00CF5466"/>
    <w:sectPr w:rsidR="00CF5466" w:rsidSect="00CF5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3E4" w:rsidRDefault="00A303E4" w:rsidP="00AC0042">
      <w:r>
        <w:separator/>
      </w:r>
    </w:p>
  </w:endnote>
  <w:endnote w:type="continuationSeparator" w:id="1">
    <w:p w:rsidR="00A303E4" w:rsidRDefault="00A303E4" w:rsidP="00AC0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3E4" w:rsidRDefault="00A303E4" w:rsidP="00AC0042">
      <w:r>
        <w:separator/>
      </w:r>
    </w:p>
  </w:footnote>
  <w:footnote w:type="continuationSeparator" w:id="1">
    <w:p w:rsidR="00A303E4" w:rsidRDefault="00A303E4" w:rsidP="00AC0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0A1193"/>
    <w:rsid w:val="00363119"/>
    <w:rsid w:val="003E006E"/>
    <w:rsid w:val="00420A6D"/>
    <w:rsid w:val="004D23F0"/>
    <w:rsid w:val="007B1101"/>
    <w:rsid w:val="00A303E4"/>
    <w:rsid w:val="00AC0042"/>
    <w:rsid w:val="00B028B5"/>
    <w:rsid w:val="00CF5466"/>
    <w:rsid w:val="00D66061"/>
    <w:rsid w:val="00E54016"/>
    <w:rsid w:val="00F66A81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4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0042"/>
    <w:rPr>
      <w:kern w:val="2"/>
      <w:sz w:val="18"/>
      <w:szCs w:val="18"/>
    </w:rPr>
  </w:style>
  <w:style w:type="paragraph" w:styleId="a4">
    <w:name w:val="footer"/>
    <w:basedOn w:val="a"/>
    <w:link w:val="Char0"/>
    <w:rsid w:val="00AC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00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7</cp:revision>
  <dcterms:created xsi:type="dcterms:W3CDTF">2022-11-09T01:36:00Z</dcterms:created>
  <dcterms:modified xsi:type="dcterms:W3CDTF">2022-11-11T08:26:00Z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