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5" w:type="dxa"/>
        <w:tblInd w:w="108" w:type="dxa"/>
        <w:tblLook w:val="04A0"/>
      </w:tblPr>
      <w:tblGrid>
        <w:gridCol w:w="1087"/>
        <w:gridCol w:w="1291"/>
        <w:gridCol w:w="194"/>
        <w:gridCol w:w="306"/>
        <w:gridCol w:w="523"/>
        <w:gridCol w:w="250"/>
        <w:gridCol w:w="250"/>
        <w:gridCol w:w="258"/>
        <w:gridCol w:w="263"/>
        <w:gridCol w:w="965"/>
        <w:gridCol w:w="74"/>
        <w:gridCol w:w="687"/>
        <w:gridCol w:w="515"/>
        <w:gridCol w:w="264"/>
        <w:gridCol w:w="290"/>
        <w:gridCol w:w="1223"/>
        <w:gridCol w:w="255"/>
      </w:tblGrid>
      <w:tr w:rsidR="002916CE" w:rsidTr="0026319D">
        <w:trPr>
          <w:trHeight w:val="757"/>
        </w:trPr>
        <w:tc>
          <w:tcPr>
            <w:tcW w:w="86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ED36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2916CE" w:rsidTr="0026319D">
        <w:trPr>
          <w:gridAfter w:val="1"/>
          <w:wAfter w:w="255" w:type="dxa"/>
          <w:trHeight w:val="291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ED369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2631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2916C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2916C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2916C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2916C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2916C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2916C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6CE" w:rsidRDefault="002916C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6CE" w:rsidRDefault="00ED3696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Pr="0026319D" w:rsidRDefault="0026319D" w:rsidP="00223424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取消药品加成补助项目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本级支出项目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持续性项目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我市是国家公立医院改革试点城市之一，五家公立医院全部实施取消</w:t>
            </w:r>
            <w:r>
              <w:rPr>
                <w:rFonts w:cs="Arial" w:hint="eastAsia"/>
                <w:sz w:val="20"/>
                <w:szCs w:val="20"/>
              </w:rPr>
              <w:t xml:space="preserve"> 15%</w:t>
            </w:r>
            <w:r>
              <w:rPr>
                <w:rFonts w:cs="Arial" w:hint="eastAsia"/>
                <w:sz w:val="20"/>
                <w:szCs w:val="20"/>
              </w:rPr>
              <w:t>药品加成政策。按照省人民政府办公厅转发省卫生计生委等部门《关于加快推进县级公立医院综合改革实施意见的通知》（鄂政办发〔</w:t>
            </w:r>
            <w:r>
              <w:rPr>
                <w:rFonts w:cs="Arial" w:hint="eastAsia"/>
                <w:sz w:val="20"/>
                <w:szCs w:val="20"/>
              </w:rPr>
              <w:t>2014</w:t>
            </w:r>
            <w:r>
              <w:rPr>
                <w:rFonts w:cs="Arial" w:hint="eastAsia"/>
                <w:sz w:val="20"/>
                <w:szCs w:val="20"/>
              </w:rPr>
              <w:t>〕</w:t>
            </w:r>
            <w:r>
              <w:rPr>
                <w:rFonts w:cs="Arial" w:hint="eastAsia"/>
                <w:sz w:val="20"/>
                <w:szCs w:val="20"/>
              </w:rPr>
              <w:t xml:space="preserve">50 </w:t>
            </w:r>
            <w:r>
              <w:rPr>
                <w:rFonts w:cs="Arial" w:hint="eastAsia"/>
                <w:sz w:val="20"/>
                <w:szCs w:val="20"/>
              </w:rPr>
              <w:t>号）文件要求执行。市直五家公立医院（市中心医院、市中医医院、市妇幼保健院、市三医院、市优抚医院）取消药品加成政策、药品带量采购政策后亏损、物价补偿及财务收支等情况审计核实工作，继续由聘请的第三方审计事务所完成，审计结果作为对公立医院政策性亏损补偿依据。</w:t>
            </w:r>
          </w:p>
        </w:tc>
      </w:tr>
      <w:tr w:rsidR="002916CE" w:rsidTr="0026319D">
        <w:trPr>
          <w:gridAfter w:val="1"/>
          <w:wAfter w:w="255" w:type="dxa"/>
          <w:trHeight w:val="391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27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0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2916CE" w:rsidTr="0026319D">
        <w:trPr>
          <w:gridAfter w:val="1"/>
          <w:wAfter w:w="255" w:type="dxa"/>
          <w:trHeight w:val="391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26319D" w:rsidP="0026319D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9D3649">
              <w:rPr>
                <w:rFonts w:cs="Arial" w:hint="eastAsia"/>
                <w:color w:val="000000"/>
                <w:sz w:val="18"/>
                <w:szCs w:val="18"/>
              </w:rPr>
              <w:t>取消药品加成补助资金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6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Pr="009D3649" w:rsidRDefault="009D3649" w:rsidP="009D3649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根据每年第三方审计结果拨付5家公立医院取消药品加成补助。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223424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422791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902.98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19D" w:rsidRPr="009D3649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2916CE" w:rsidRPr="009D3649" w:rsidRDefault="0026319D" w:rsidP="0026319D">
            <w:pPr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9D3649">
              <w:rPr>
                <w:rFonts w:cs="Arial" w:hint="eastAsia"/>
                <w:color w:val="000000"/>
                <w:sz w:val="18"/>
                <w:szCs w:val="18"/>
              </w:rPr>
              <w:t>取消药品加成补助资金审计费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364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9D3649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审计费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223424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Pr="009D3649" w:rsidRDefault="00422791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2.8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223424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739.85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422791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905.78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1.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完成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2021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年取消药品加成审计服务；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2.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对市直五家公立医院（市中心医院、市中医医院、市妇幼保健院、市三医院、市优抚医院）取消药品加成政策、药品带量采购政策后亏损、物价补偿及财务收支等情况审计核实工作，结算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2021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年公立医院取消药品加成补助资金预拨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2022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年补助资金。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完成五家公立医院审计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5家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5家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药占比（不含中药饮片）比重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P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≤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30%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药品费用增长率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≤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10%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基药使用金额占比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P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≥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30%</w:t>
            </w:r>
          </w:p>
        </w:tc>
      </w:tr>
      <w:tr w:rsidR="0026319D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门诊均次费用增幅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15%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≤</w:t>
            </w:r>
            <w:r>
              <w:rPr>
                <w:rFonts w:cs="Arial" w:hint="eastAsia"/>
                <w:sz w:val="20"/>
                <w:szCs w:val="20"/>
              </w:rPr>
              <w:t>15%</w:t>
            </w:r>
          </w:p>
        </w:tc>
      </w:tr>
      <w:tr w:rsidR="0026319D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住院均次费用增幅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10%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19D" w:rsidRDefault="0026319D" w:rsidP="0026319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≤</w:t>
            </w:r>
            <w:r>
              <w:rPr>
                <w:rFonts w:cs="Arial" w:hint="eastAsia"/>
                <w:sz w:val="20"/>
                <w:szCs w:val="20"/>
              </w:rPr>
              <w:t>10%</w:t>
            </w:r>
          </w:p>
        </w:tc>
      </w:tr>
      <w:tr w:rsidR="002916CE" w:rsidTr="0026319D">
        <w:trPr>
          <w:gridAfter w:val="1"/>
          <w:wAfter w:w="255" w:type="dxa"/>
          <w:trHeight w:val="88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16CE" w:rsidRPr="0026319D" w:rsidRDefault="0026319D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主管部门审核意见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</w:tc>
      </w:tr>
      <w:tr w:rsidR="002916CE" w:rsidTr="0026319D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</w:tc>
      </w:tr>
      <w:tr w:rsidR="002916CE" w:rsidTr="00223424">
        <w:trPr>
          <w:gridAfter w:val="1"/>
          <w:wAfter w:w="255" w:type="dxa"/>
          <w:trHeight w:val="744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16CE" w:rsidRDefault="002916CE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16CE" w:rsidRDefault="00ED3696" w:rsidP="0026319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单位公章：   年   月   日</w:t>
            </w:r>
          </w:p>
        </w:tc>
      </w:tr>
    </w:tbl>
    <w:p w:rsidR="002916CE" w:rsidRDefault="002916CE" w:rsidP="0026319D">
      <w:pPr>
        <w:jc w:val="center"/>
      </w:pPr>
    </w:p>
    <w:sectPr w:rsidR="002916CE" w:rsidSect="00291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C5E" w:rsidRDefault="00A36C5E" w:rsidP="0026319D">
      <w:r>
        <w:separator/>
      </w:r>
    </w:p>
  </w:endnote>
  <w:endnote w:type="continuationSeparator" w:id="1">
    <w:p w:rsidR="00A36C5E" w:rsidRDefault="00A36C5E" w:rsidP="0026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C5E" w:rsidRDefault="00A36C5E" w:rsidP="0026319D">
      <w:r>
        <w:separator/>
      </w:r>
    </w:p>
  </w:footnote>
  <w:footnote w:type="continuationSeparator" w:id="1">
    <w:p w:rsidR="00A36C5E" w:rsidRDefault="00A36C5E" w:rsidP="00263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223424"/>
    <w:rsid w:val="0026319D"/>
    <w:rsid w:val="002916CE"/>
    <w:rsid w:val="003E006E"/>
    <w:rsid w:val="00422791"/>
    <w:rsid w:val="00854B4C"/>
    <w:rsid w:val="009D3649"/>
    <w:rsid w:val="00A36C5E"/>
    <w:rsid w:val="00ED3696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6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3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319D"/>
    <w:rPr>
      <w:kern w:val="2"/>
      <w:sz w:val="18"/>
      <w:szCs w:val="18"/>
    </w:rPr>
  </w:style>
  <w:style w:type="paragraph" w:styleId="a4">
    <w:name w:val="footer"/>
    <w:basedOn w:val="a"/>
    <w:link w:val="Char0"/>
    <w:rsid w:val="00263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31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5</cp:revision>
  <dcterms:created xsi:type="dcterms:W3CDTF">2022-11-08T09:28:00Z</dcterms:created>
  <dcterms:modified xsi:type="dcterms:W3CDTF">2022-11-11T08:31:00Z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