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2B937">
      <w:pPr>
        <w:spacing w:after="31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u w:val="none"/>
          <w:lang w:val="en-US" w:eastAsia="zh-CN"/>
        </w:rPr>
        <w:t>鄂州市卫生界学会办公室2020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年部门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决算</w:t>
      </w:r>
    </w:p>
    <w:p w14:paraId="27D9D34B">
      <w:pPr>
        <w:spacing w:after="31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目  录</w:t>
      </w:r>
    </w:p>
    <w:p w14:paraId="541EF6A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第一部分 鄂州市卫生界学会办公室概况</w:t>
      </w:r>
    </w:p>
    <w:p w14:paraId="30482E90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一、主要职能</w:t>
      </w:r>
    </w:p>
    <w:p w14:paraId="51D75474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二、机构设置情况及部门决算单位组成</w:t>
      </w:r>
    </w:p>
    <w:p w14:paraId="62CE409F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三、部门人员构成</w:t>
      </w:r>
    </w:p>
    <w:p w14:paraId="103F7C5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第二部分 鄂州市卫生界学会办公室2020年部门决算安排情况说明</w:t>
      </w:r>
    </w:p>
    <w:p w14:paraId="6A9390F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一、部门决算收支情况总体说明</w:t>
      </w:r>
    </w:p>
    <w:p w14:paraId="0FF15D61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二、部门决算收支增减变化情况说明</w:t>
      </w:r>
    </w:p>
    <w:p w14:paraId="13BD4705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三、财政拨款收支决算情况说明</w:t>
      </w:r>
    </w:p>
    <w:p w14:paraId="0284E072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四、一般公共预算支出决算情况说明</w:t>
      </w:r>
    </w:p>
    <w:p w14:paraId="47E005DE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五、一般公共预算基本支出决算情况说明</w:t>
      </w:r>
    </w:p>
    <w:p w14:paraId="5213C663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六、机关运行经费执行情况说明</w:t>
      </w:r>
    </w:p>
    <w:p w14:paraId="42FB837A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七、国有资产占用情况说明</w:t>
      </w:r>
    </w:p>
    <w:p w14:paraId="4861B730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八、预算绩效（含重点项目预算的绩效评价结果）情况说明</w:t>
      </w:r>
    </w:p>
    <w:p w14:paraId="4935F019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九、政府采购执行情况说明</w:t>
      </w:r>
    </w:p>
    <w:p w14:paraId="36B4AB23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十、一般公共预算“三公”经费支出决算情况说明</w:t>
      </w:r>
    </w:p>
    <w:p w14:paraId="78CE53A1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十一、政府性基金预算收入支出决算情况说明</w:t>
      </w:r>
    </w:p>
    <w:p w14:paraId="71D3386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十二、国有资本经营预算财政拨款支出决算说明</w:t>
      </w:r>
    </w:p>
    <w:p w14:paraId="01D942C4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第三部分 名词解释</w:t>
      </w:r>
    </w:p>
    <w:p w14:paraId="70BFAA9D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第四部分 鄂州市卫生界学会办公室2020年部门决算表</w:t>
      </w:r>
    </w:p>
    <w:p w14:paraId="0AEE24B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一、部门收支决算总表</w:t>
      </w:r>
    </w:p>
    <w:p w14:paraId="27C8495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二、部门收入决算总表</w:t>
      </w:r>
    </w:p>
    <w:p w14:paraId="62EB8CF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三、部门支出决算总表</w:t>
      </w:r>
    </w:p>
    <w:p w14:paraId="37D56EE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四、财政拨款收支决算总表</w:t>
      </w:r>
    </w:p>
    <w:p w14:paraId="383E73E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五、一般公共预算支出决算表</w:t>
      </w:r>
    </w:p>
    <w:p w14:paraId="6293146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六、一般公共预算基本支出决算表</w:t>
      </w:r>
    </w:p>
    <w:p w14:paraId="7BE91D7F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七、一般公共预算“三公”经费支出决算表</w:t>
      </w:r>
    </w:p>
    <w:p w14:paraId="1305A099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八、政府性基金预算支出决算表</w:t>
      </w:r>
    </w:p>
    <w:p w14:paraId="3DE305DA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九、国有资本经营预算财政拨款支出决算表</w:t>
      </w:r>
    </w:p>
    <w:p w14:paraId="0323DC6A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54CE507">
      <w:pPr>
        <w:spacing w:after="31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614165C1">
      <w:pPr>
        <w:spacing w:after="31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第一部分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鄂州市卫生界学会办公室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概况</w:t>
      </w:r>
    </w:p>
    <w:p w14:paraId="7CA132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2" w:line="3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部门主要职能</w:t>
      </w:r>
    </w:p>
    <w:p w14:paraId="480451AA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组织、协调卫生界学术团体工作，开展卫生咨询、学术交流、科普宣传和成果推广，继续医学教育项目培训，卫生行业评价，预防接种异常反应鉴定、医疗事故技术鉴定工作等。</w:t>
      </w:r>
    </w:p>
    <w:p w14:paraId="0F9B5DBF">
      <w:pPr>
        <w:numPr>
          <w:ilvl w:val="0"/>
          <w:numId w:val="0"/>
        </w:numPr>
        <w:spacing w:after="312" w:line="3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机构设置情况及部门决算单位组成</w:t>
      </w:r>
    </w:p>
    <w:p w14:paraId="29EBD7DA">
      <w:pPr>
        <w:numPr>
          <w:ilvl w:val="0"/>
          <w:numId w:val="0"/>
        </w:numPr>
        <w:spacing w:after="312" w:line="380" w:lineRule="exact"/>
        <w:ind w:firstLine="60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全额拨款事业单位。</w:t>
      </w:r>
    </w:p>
    <w:p w14:paraId="50CC19D4">
      <w:pPr>
        <w:numPr>
          <w:ilvl w:val="0"/>
          <w:numId w:val="2"/>
        </w:numPr>
        <w:spacing w:line="3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部门人员构成</w:t>
      </w:r>
    </w:p>
    <w:p w14:paraId="725EDDFB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编制人数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名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</w:rPr>
        <w:t>其中：在职在编人员共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名。</w:t>
      </w:r>
    </w:p>
    <w:p w14:paraId="56A17B21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 w14:paraId="050BFB15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 xml:space="preserve">第二部分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鄂州市卫生界学会办公室2020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年部门决算安排情况说明</w:t>
      </w:r>
    </w:p>
    <w:p w14:paraId="54B63C35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一、部门决算收支情况说明</w:t>
      </w:r>
    </w:p>
    <w:p w14:paraId="722FDBFD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决算总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收入100.71万元。其中：一般公共预算财政拨款收入51.84万元，占收入的51%。其他收入6.35万元，占收入的6%。上年结转42.52万元，占收入的42%。</w:t>
      </w:r>
    </w:p>
    <w:p w14:paraId="223A24DE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支出94.47万元。其中：基本支出72.84万元，占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的77%。项目支出21.63万元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的23%。</w:t>
      </w:r>
    </w:p>
    <w:p w14:paraId="076459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按照支出功能分类科目，主要用于：社会保障和就业支出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万元、医疗卫生与计划生育支出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86.79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和住房保障支出3.29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 w14:paraId="0B34AA55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按照支出经济分类科目，主要用于：工资福利支出 64.63万元、商品和服务支出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 w14:paraId="0D43959A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部门决算收支增减变化说明</w:t>
      </w:r>
    </w:p>
    <w:p w14:paraId="2F6950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2020年部门决算总收入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100.71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万元。比上年决算增加3.62万元，增长3.59%。</w:t>
      </w:r>
    </w:p>
    <w:p w14:paraId="6133A4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2020年部门决算总支出94.47万元。比上年决算减少2.62万元，下降2.77%。</w:t>
      </w:r>
    </w:p>
    <w:p w14:paraId="4F334D00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财政拨款收支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决算情况说明</w:t>
      </w:r>
    </w:p>
    <w:p w14:paraId="2A7D073C">
      <w:pPr>
        <w:spacing w:line="620" w:lineRule="exact"/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财政拨款收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入总决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94.36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包括：一般公共预算财政拨款本年收入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51.84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万元、上年结转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42.52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万元，政府性基金预算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0万元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支出总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决算92.07万元。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主要包括：社会保障和就业支出1.99万元、医疗卫生与计划生育支出86.79万元和住房保障支出3.29万元。</w:t>
      </w:r>
    </w:p>
    <w:p w14:paraId="13B8990C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四、一般公共预算</w:t>
      </w:r>
      <w:r>
        <w:rPr>
          <w:rFonts w:hint="eastAsia" w:ascii="黑体" w:hAnsi="黑体" w:eastAsia="黑体" w:cs="黑体"/>
          <w:sz w:val="32"/>
          <w:szCs w:val="32"/>
        </w:rPr>
        <w:t>支出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决</w:t>
      </w:r>
      <w:r>
        <w:rPr>
          <w:rFonts w:hint="eastAsia" w:ascii="黑体" w:hAnsi="黑体" w:eastAsia="黑体" w:cs="黑体"/>
          <w:sz w:val="32"/>
          <w:szCs w:val="32"/>
        </w:rPr>
        <w:t>算情况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说明</w:t>
      </w:r>
    </w:p>
    <w:p w14:paraId="14A4E9DF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2020年一般公共决算支出92.07万元，比上年减少5.02万元，下降5.45%。具体情况如下：</w:t>
      </w:r>
    </w:p>
    <w:p w14:paraId="6FA096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（一）社会保障和就业（类）行政事业单位离退休（款）支出1.99万元，比 2019年预算增加1.21万元，完成年初预算的60.59%。</w:t>
      </w:r>
    </w:p>
    <w:p w14:paraId="325ED4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 机关事业单位基本养老保险缴费支出（项）支出1.99万元，比 2019年预算增加1.21万元，完成年初预算的60.59%。</w:t>
      </w:r>
    </w:p>
    <w:p w14:paraId="011E4F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（二）医疗卫生与计划生育（类）行政事业单位医疗（款）支出86.79万元，比 2019年预算减少28.20万元，完成年初预算的32.50%。</w:t>
      </w:r>
    </w:p>
    <w:p w14:paraId="5D3B2B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 行政运行（项）支出0.05万元。</w:t>
      </w:r>
    </w:p>
    <w:p w14:paraId="37F27B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 其他卫生健康管理事务支出（项）支出32.38万元。</w:t>
      </w:r>
    </w:p>
    <w:p w14:paraId="79020D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 重大公共卫生服务（项）支出7.97万元。</w:t>
      </w:r>
    </w:p>
    <w:p w14:paraId="59F91D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 突发公共卫生事件应急处理（项）支出8.04万元</w:t>
      </w:r>
    </w:p>
    <w:p w14:paraId="0B8167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 事业单位医疗（项）支出4.11万元</w:t>
      </w:r>
    </w:p>
    <w:p w14:paraId="432AAC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 其他行政事业单位医疗支出（项）支出34.25万元</w:t>
      </w:r>
    </w:p>
    <w:p w14:paraId="3B272E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（三）住房保障支出（类）住房改革支出（款）支出3.29万元，比2019年预算减少2.07万元，完成年初预算的62.92%。</w:t>
      </w:r>
    </w:p>
    <w:p w14:paraId="259FE4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 住房公积金（项）支出3.29万元比2019年预算减少2.07万元，完成年初预算的62.92%。</w:t>
      </w:r>
    </w:p>
    <w:p w14:paraId="643B83CD">
      <w:pPr>
        <w:spacing w:line="620" w:lineRule="exact"/>
        <w:ind w:firstLine="640" w:firstLineChars="20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一般公共预算基本支出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决算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情况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说明</w:t>
      </w:r>
    </w:p>
    <w:p w14:paraId="6A22B604">
      <w:pPr>
        <w:spacing w:line="620" w:lineRule="exact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一般公共预算基本支出决算70.43万元，占决算总额的76%。其中：</w:t>
      </w:r>
    </w:p>
    <w:p w14:paraId="1D35E813"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(一)人员经费64.63万元。包括：</w:t>
      </w:r>
    </w:p>
    <w:p w14:paraId="6DBEEA14"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福利支出64.63万元，主要用于：在职人员基本工资、津贴补贴、奖金、绩效工资、机关事业单位基本养老保险缴费、职业年金缴费、职工基本医疗保险缴费、公务员医疗补助、其他社会保障缴费、住房公积金、其他工资福利支出等。</w:t>
      </w:r>
    </w:p>
    <w:p w14:paraId="4FF0661D"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公用经费5.80万元。主要用于：办公费、印刷费、水费、电费、邮电费、物业管理费、差旅费、因公出国(境)费、维修(护)费、会议费、培训费、公务接待费、工会经费、福利费、公务用车运行维护费、其他交通费用、其他商品和服务支出等。</w:t>
      </w:r>
    </w:p>
    <w:p w14:paraId="0D975319"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六、机关运行经费执行情况说明</w:t>
      </w:r>
    </w:p>
    <w:p w14:paraId="39752096"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2020年机关运行经费决算5.80万元，占决算总额的8.20%。主要包括：办公费1.65万元、水费0.01万元、电费0.17万元、邮电费0.08万元、物业管理费0.89万元、差旅费0.12万元、培训费0.22万元、劳务费0.38万元、委托业务费0.12万元、工会经费0.04万元、福利费用0.57万元、其他交通费用0.41万元、其他商品和服务支出0.96万元、办公设备购置0.18万元。   </w:t>
      </w:r>
    </w:p>
    <w:p w14:paraId="03D84BD1"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七、国有资产占用情况说明</w:t>
      </w:r>
    </w:p>
    <w:p w14:paraId="508F0DBD"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年国有资产共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24.74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万元，其中：流动资产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21.47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万元；固定资产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13.00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。</w:t>
      </w:r>
    </w:p>
    <w:p w14:paraId="42A64192">
      <w:pPr>
        <w:pStyle w:val="7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国有资产占有情况说明为：截至 2020年 12 月 31 日，</w:t>
      </w:r>
      <w:r>
        <w:rPr>
          <w:rFonts w:hint="eastAsia" w:ascii="仿宋_GB2312" w:eastAsia="仿宋_GB2312"/>
          <w:szCs w:val="32"/>
          <w:lang w:eastAsia="zh-CN"/>
        </w:rPr>
        <w:t>房屋资产价值</w:t>
      </w:r>
      <w:r>
        <w:rPr>
          <w:rFonts w:hint="eastAsia" w:ascii="仿宋_GB2312" w:eastAsia="仿宋_GB2312"/>
          <w:szCs w:val="32"/>
          <w:lang w:val="en-US" w:eastAsia="zh-CN"/>
        </w:rPr>
        <w:t>1.26万元，通用设备6.29万元，专用设备1.21万元，家具、用具、装具3.34万元、无形资产0.90万元</w:t>
      </w:r>
      <w:r>
        <w:rPr>
          <w:rFonts w:hint="eastAsia" w:ascii="仿宋_GB2312" w:eastAsia="仿宋_GB2312"/>
          <w:szCs w:val="32"/>
        </w:rPr>
        <w:t>。</w:t>
      </w:r>
    </w:p>
    <w:p w14:paraId="623E978C"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八、预算绩效（含重点项目预算的绩效评价结果）情况说明</w:t>
      </w:r>
    </w:p>
    <w:p w14:paraId="4B8E9D24">
      <w:pPr>
        <w:pStyle w:val="7"/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黑体" w:hAnsi="黑体" w:eastAsia="黑体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为实施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科教兴国战略，适应社会主义卫生事业发展需要，国家对卫生技术人员实行继续医学教育制度。依据《教育法》、《执业医师法》和《全国专业技术人员继续教育暂行规定》。市卫</w:t>
      </w:r>
      <w:r>
        <w:rPr>
          <w:rFonts w:hint="eastAsia"/>
          <w:sz w:val="32"/>
          <w:szCs w:val="32"/>
          <w:lang w:eastAsia="zh-CN"/>
        </w:rPr>
        <w:t>生健康</w:t>
      </w:r>
      <w:r>
        <w:rPr>
          <w:rFonts w:hint="eastAsia" w:ascii="仿宋" w:hAnsi="仿宋" w:eastAsia="仿宋"/>
          <w:sz w:val="32"/>
          <w:szCs w:val="32"/>
        </w:rPr>
        <w:t>委高度重视此项工作，不断加强对继续医学教育项目培训工作的领导和投入；卫生等有关部门在多年的工作中密切配合，积累了丰富的经验，形成了有效的工作格局，是推动继续医学教育项目培训工作的重要保证。</w:t>
      </w:r>
    </w:p>
    <w:p w14:paraId="15C3568A">
      <w:pPr>
        <w:spacing w:line="620" w:lineRule="exact"/>
        <w:ind w:firstLine="640" w:firstLineChars="2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保障绩效目标实现措施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提高对继续医学教育工作重要性的认识，把发展继续医学教育事业，完善教育制度，健全教育体系作为加强卫生人力资源开发、提高医疗卫生工作水平、实现卫生事业可持续发展的战略措施和根本保证。</w:t>
      </w:r>
    </w:p>
    <w:p w14:paraId="3259B248"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九、政府采购执行情况说明</w:t>
      </w:r>
    </w:p>
    <w:p w14:paraId="3D30B2FF">
      <w:pPr>
        <w:spacing w:line="620" w:lineRule="exact"/>
        <w:ind w:firstLine="640" w:firstLineChars="200"/>
        <w:rPr>
          <w:rFonts w:hint="eastAsia" w:ascii="仿宋_GB2312" w:eastAsia="仿宋_GB231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年度政府采购支出总额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3.329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万元，其中：政府采购货物支出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0.46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万元,政府采购设备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万元，占政府采购支出总额的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%。授予中小企业合同金额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2.31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 占政府采购支出总额的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69.4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2CEF26C4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sz w:val="32"/>
          <w:szCs w:val="32"/>
        </w:rPr>
        <w:t>一般公共预算“三公”经费支出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决</w:t>
      </w:r>
      <w:r>
        <w:rPr>
          <w:rFonts w:hint="eastAsia" w:ascii="黑体" w:hAnsi="黑体" w:eastAsia="黑体" w:cs="黑体"/>
          <w:sz w:val="32"/>
          <w:szCs w:val="32"/>
        </w:rPr>
        <w:t>算情况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说明</w:t>
      </w:r>
    </w:p>
    <w:p w14:paraId="649A489F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年本部门单位无一般公共预算“三公”经费支出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FEBF2E2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</w:t>
      </w:r>
      <w:r>
        <w:rPr>
          <w:rFonts w:hint="eastAsia" w:ascii="黑体" w:hAnsi="黑体" w:eastAsia="黑体" w:cs="黑体"/>
          <w:sz w:val="32"/>
          <w:szCs w:val="32"/>
        </w:rPr>
        <w:t>政府性基金预算支出决算情况说明</w:t>
      </w:r>
    </w:p>
    <w:p w14:paraId="3909582A"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本部门单位无政府性基金支出。</w:t>
      </w:r>
    </w:p>
    <w:p w14:paraId="3A900FAD">
      <w:pPr>
        <w:numPr>
          <w:ilvl w:val="0"/>
          <w:numId w:val="4"/>
        </w:numPr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国有资本经营预算财政拨款支出决算说明</w:t>
      </w:r>
    </w:p>
    <w:p w14:paraId="61247BBB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本部门单位无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支出。</w:t>
      </w:r>
    </w:p>
    <w:p w14:paraId="0DF39A7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0FB0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33171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33171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B3816"/>
    <w:multiLevelType w:val="singleLevel"/>
    <w:tmpl w:val="AB4B381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5957E1"/>
    <w:multiLevelType w:val="singleLevel"/>
    <w:tmpl w:val="045957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85FDE5"/>
    <w:multiLevelType w:val="singleLevel"/>
    <w:tmpl w:val="5C85FDE5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6178B3B1"/>
    <w:multiLevelType w:val="singleLevel"/>
    <w:tmpl w:val="6178B3B1"/>
    <w:lvl w:ilvl="0" w:tentative="0">
      <w:start w:val="1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C5359"/>
    <w:rsid w:val="028D3131"/>
    <w:rsid w:val="059C364E"/>
    <w:rsid w:val="060979BE"/>
    <w:rsid w:val="069C3EB3"/>
    <w:rsid w:val="071F0864"/>
    <w:rsid w:val="07A93794"/>
    <w:rsid w:val="08A46C1E"/>
    <w:rsid w:val="08B3525E"/>
    <w:rsid w:val="0D6D057B"/>
    <w:rsid w:val="0D741E4B"/>
    <w:rsid w:val="0F552555"/>
    <w:rsid w:val="1045153D"/>
    <w:rsid w:val="10B16420"/>
    <w:rsid w:val="12C66CC0"/>
    <w:rsid w:val="160B0931"/>
    <w:rsid w:val="180E5E58"/>
    <w:rsid w:val="1B93587C"/>
    <w:rsid w:val="1D366B78"/>
    <w:rsid w:val="1F3F01AB"/>
    <w:rsid w:val="1F742CAA"/>
    <w:rsid w:val="1F7E6F8B"/>
    <w:rsid w:val="1F8B45B3"/>
    <w:rsid w:val="20532DC7"/>
    <w:rsid w:val="21A451C1"/>
    <w:rsid w:val="26493F29"/>
    <w:rsid w:val="2652017F"/>
    <w:rsid w:val="29785E86"/>
    <w:rsid w:val="2A871F05"/>
    <w:rsid w:val="2B473D61"/>
    <w:rsid w:val="2C541B9F"/>
    <w:rsid w:val="2D41362F"/>
    <w:rsid w:val="34890FB5"/>
    <w:rsid w:val="35BE12D0"/>
    <w:rsid w:val="38E32AE0"/>
    <w:rsid w:val="3A3F3D49"/>
    <w:rsid w:val="3B51333D"/>
    <w:rsid w:val="3C061CAF"/>
    <w:rsid w:val="3D1933C7"/>
    <w:rsid w:val="40DD22A0"/>
    <w:rsid w:val="41D11762"/>
    <w:rsid w:val="424D5D38"/>
    <w:rsid w:val="44DC3F75"/>
    <w:rsid w:val="459B441A"/>
    <w:rsid w:val="47F64E76"/>
    <w:rsid w:val="47F92430"/>
    <w:rsid w:val="48D93EAD"/>
    <w:rsid w:val="49DF628C"/>
    <w:rsid w:val="4BFF6ECE"/>
    <w:rsid w:val="500B5558"/>
    <w:rsid w:val="510E100C"/>
    <w:rsid w:val="51517676"/>
    <w:rsid w:val="574C5359"/>
    <w:rsid w:val="591F4EFC"/>
    <w:rsid w:val="5A71005B"/>
    <w:rsid w:val="5ADE201A"/>
    <w:rsid w:val="5CC91F79"/>
    <w:rsid w:val="5CCF5743"/>
    <w:rsid w:val="5DB3034D"/>
    <w:rsid w:val="60913AF1"/>
    <w:rsid w:val="60AF08A8"/>
    <w:rsid w:val="60B978E1"/>
    <w:rsid w:val="61791DB9"/>
    <w:rsid w:val="627D5CDF"/>
    <w:rsid w:val="62914BB0"/>
    <w:rsid w:val="62CC58A4"/>
    <w:rsid w:val="6726322E"/>
    <w:rsid w:val="6DD66854"/>
    <w:rsid w:val="6FA61C45"/>
    <w:rsid w:val="6FC211D5"/>
    <w:rsid w:val="6FF8698C"/>
    <w:rsid w:val="703942B6"/>
    <w:rsid w:val="714C335C"/>
    <w:rsid w:val="71BE59CD"/>
    <w:rsid w:val="73454322"/>
    <w:rsid w:val="735E03D4"/>
    <w:rsid w:val="73F6144E"/>
    <w:rsid w:val="75257BCB"/>
    <w:rsid w:val="77A75781"/>
    <w:rsid w:val="78340796"/>
    <w:rsid w:val="791C198C"/>
    <w:rsid w:val="7A2774AE"/>
    <w:rsid w:val="7C57B242"/>
    <w:rsid w:val="7E7633A9"/>
    <w:rsid w:val="7F6F7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FollowedHyperlink"/>
    <w:basedOn w:val="4"/>
    <w:qFormat/>
    <w:uiPriority w:val="0"/>
    <w:rPr>
      <w:color w:val="000000"/>
      <w:sz w:val="12"/>
      <w:szCs w:val="12"/>
      <w:u w:val="none"/>
    </w:rPr>
  </w:style>
  <w:style w:type="character" w:styleId="6">
    <w:name w:val="Hyperlink"/>
    <w:basedOn w:val="4"/>
    <w:qFormat/>
    <w:uiPriority w:val="0"/>
    <w:rPr>
      <w:color w:val="000000"/>
      <w:sz w:val="12"/>
      <w:szCs w:val="12"/>
      <w:u w:val="none"/>
    </w:rPr>
  </w:style>
  <w:style w:type="paragraph" w:customStyle="1" w:styleId="7">
    <w:name w:val="正文缩进 + 首行缩进:  2 字符"/>
    <w:basedOn w:val="1"/>
    <w:qFormat/>
    <w:uiPriority w:val="99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2019-03-09T13:42:00Z</dcterms:created>
  <dc:creator>Quina</dc:creator>
  <cp:lastModifiedBy>琳</cp:lastModifiedBy>
  <cp:lastPrinted>2021-11-10T15:27:00Z</cp:lastPrinted>
  <dcterms:modified xsi:type="dcterms:W3CDTF">2025-03-10T17:04:26Z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25508A37833F4B1480B992558792BC6B</vt:lpwstr>
  </property>
</Properties>
</file>