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276" w:type="dxa"/>
        <w:tblInd w:w="108" w:type="dxa"/>
        <w:tblLayout w:type="autofit"/>
        <w:tblCellMar>
          <w:top w:w="0" w:type="dxa"/>
          <w:left w:w="108" w:type="dxa"/>
          <w:bottom w:w="0" w:type="dxa"/>
          <w:right w:w="108" w:type="dxa"/>
        </w:tblCellMar>
      </w:tblPr>
      <w:tblGrid>
        <w:gridCol w:w="330"/>
        <w:gridCol w:w="757"/>
        <w:gridCol w:w="1291"/>
        <w:gridCol w:w="194"/>
        <w:gridCol w:w="147"/>
        <w:gridCol w:w="522"/>
        <w:gridCol w:w="160"/>
        <w:gridCol w:w="250"/>
        <w:gridCol w:w="155"/>
        <w:gridCol w:w="95"/>
        <w:gridCol w:w="177"/>
        <w:gridCol w:w="81"/>
        <w:gridCol w:w="169"/>
        <w:gridCol w:w="94"/>
        <w:gridCol w:w="156"/>
        <w:gridCol w:w="250"/>
        <w:gridCol w:w="633"/>
        <w:gridCol w:w="365"/>
        <w:gridCol w:w="322"/>
        <w:gridCol w:w="248"/>
        <w:gridCol w:w="531"/>
        <w:gridCol w:w="290"/>
        <w:gridCol w:w="1223"/>
        <w:gridCol w:w="255"/>
        <w:gridCol w:w="331"/>
        <w:gridCol w:w="250"/>
      </w:tblGrid>
      <w:tr>
        <w:tblPrEx>
          <w:tblCellMar>
            <w:top w:w="0" w:type="dxa"/>
            <w:left w:w="108" w:type="dxa"/>
            <w:bottom w:w="0" w:type="dxa"/>
            <w:right w:w="108" w:type="dxa"/>
          </w:tblCellMar>
        </w:tblPrEx>
        <w:trPr>
          <w:gridAfter w:val="2"/>
          <w:wAfter w:w="581" w:type="dxa"/>
          <w:trHeight w:val="757" w:hRule="atLeast"/>
        </w:trPr>
        <w:tc>
          <w:tcPr>
            <w:tcW w:w="8695" w:type="dxa"/>
            <w:gridSpan w:val="24"/>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鄂州市202</w:t>
            </w:r>
            <w:r>
              <w:rPr>
                <w:rFonts w:hint="eastAsia" w:ascii="宋体" w:hAnsi="宋体" w:eastAsia="宋体" w:cs="宋体"/>
                <w:b/>
                <w:bCs/>
                <w:color w:val="auto"/>
                <w:kern w:val="0"/>
                <w:sz w:val="32"/>
                <w:szCs w:val="32"/>
                <w:lang w:val="en-US" w:eastAsia="zh-CN"/>
              </w:rPr>
              <w:t>2</w:t>
            </w:r>
            <w:r>
              <w:rPr>
                <w:rFonts w:hint="eastAsia" w:ascii="宋体" w:hAnsi="宋体" w:eastAsia="宋体" w:cs="宋体"/>
                <w:b/>
                <w:bCs/>
                <w:color w:val="auto"/>
                <w:kern w:val="0"/>
                <w:sz w:val="32"/>
                <w:szCs w:val="32"/>
              </w:rPr>
              <w:t>年市直部门预算项目支出绩效目标表</w:t>
            </w:r>
          </w:p>
        </w:tc>
      </w:tr>
      <w:tr>
        <w:tblPrEx>
          <w:tblCellMar>
            <w:top w:w="0" w:type="dxa"/>
            <w:left w:w="108" w:type="dxa"/>
            <w:bottom w:w="0" w:type="dxa"/>
            <w:right w:w="108" w:type="dxa"/>
          </w:tblCellMar>
        </w:tblPrEx>
        <w:trPr>
          <w:trHeight w:val="757" w:hRule="atLeast"/>
        </w:trPr>
        <w:tc>
          <w:tcPr>
            <w:tcW w:w="330" w:type="dxa"/>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c>
          <w:tcPr>
            <w:tcW w:w="2389" w:type="dxa"/>
            <w:gridSpan w:val="4"/>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c>
          <w:tcPr>
            <w:tcW w:w="522" w:type="dxa"/>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c>
          <w:tcPr>
            <w:tcW w:w="565" w:type="dxa"/>
            <w:gridSpan w:val="3"/>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c>
          <w:tcPr>
            <w:tcW w:w="272" w:type="dxa"/>
            <w:gridSpan w:val="2"/>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c>
          <w:tcPr>
            <w:tcW w:w="250" w:type="dxa"/>
            <w:gridSpan w:val="2"/>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c>
          <w:tcPr>
            <w:tcW w:w="250" w:type="dxa"/>
            <w:gridSpan w:val="2"/>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c>
          <w:tcPr>
            <w:tcW w:w="250" w:type="dxa"/>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c>
          <w:tcPr>
            <w:tcW w:w="998" w:type="dxa"/>
            <w:gridSpan w:val="2"/>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c>
          <w:tcPr>
            <w:tcW w:w="3200" w:type="dxa"/>
            <w:gridSpan w:val="7"/>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c>
          <w:tcPr>
            <w:tcW w:w="250" w:type="dxa"/>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r>
      <w:tr>
        <w:tblPrEx>
          <w:tblCellMar>
            <w:top w:w="0" w:type="dxa"/>
            <w:left w:w="108" w:type="dxa"/>
            <w:bottom w:w="0" w:type="dxa"/>
            <w:right w:w="108" w:type="dxa"/>
          </w:tblCellMar>
        </w:tblPrEx>
        <w:trPr>
          <w:gridAfter w:val="3"/>
          <w:wAfter w:w="836" w:type="dxa"/>
          <w:trHeight w:val="291" w:hRule="atLeast"/>
        </w:trPr>
        <w:tc>
          <w:tcPr>
            <w:tcW w:w="3401" w:type="dxa"/>
            <w:gridSpan w:val="7"/>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18"/>
                <w:szCs w:val="18"/>
              </w:rPr>
            </w:pPr>
            <w:r>
              <w:rPr>
                <w:rFonts w:hint="eastAsia" w:ascii="宋体" w:hAnsi="宋体" w:eastAsia="宋体" w:cs="宋体"/>
                <w:color w:val="auto"/>
                <w:kern w:val="0"/>
                <w:sz w:val="18"/>
                <w:szCs w:val="18"/>
              </w:rPr>
              <w:t>申报单位：</w:t>
            </w:r>
            <w:r>
              <w:rPr>
                <w:rFonts w:ascii="宋体" w:hAnsi="宋体" w:eastAsia="宋体" w:cs="宋体"/>
                <w:color w:val="auto"/>
                <w:kern w:val="0"/>
                <w:sz w:val="18"/>
                <w:szCs w:val="18"/>
              </w:rPr>
              <w:t xml:space="preserve"> </w:t>
            </w:r>
            <w:r>
              <w:rPr>
                <w:rFonts w:hint="eastAsia" w:ascii="宋体" w:hAnsi="宋体" w:eastAsia="宋体" w:cs="宋体"/>
                <w:color w:val="auto"/>
                <w:kern w:val="0"/>
                <w:sz w:val="18"/>
                <w:szCs w:val="18"/>
                <w:lang w:eastAsia="zh-CN"/>
              </w:rPr>
              <w:t>鄂州市卫生界学会办公室</w:t>
            </w:r>
          </w:p>
        </w:tc>
        <w:tc>
          <w:tcPr>
            <w:tcW w:w="250" w:type="dxa"/>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18"/>
                <w:szCs w:val="18"/>
              </w:rPr>
            </w:pPr>
          </w:p>
        </w:tc>
        <w:tc>
          <w:tcPr>
            <w:tcW w:w="250" w:type="dxa"/>
            <w:gridSpan w:val="2"/>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18"/>
                <w:szCs w:val="18"/>
              </w:rPr>
            </w:pPr>
          </w:p>
        </w:tc>
        <w:tc>
          <w:tcPr>
            <w:tcW w:w="258" w:type="dxa"/>
            <w:gridSpan w:val="2"/>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18"/>
                <w:szCs w:val="18"/>
              </w:rPr>
            </w:pPr>
          </w:p>
        </w:tc>
        <w:tc>
          <w:tcPr>
            <w:tcW w:w="263" w:type="dxa"/>
            <w:gridSpan w:val="2"/>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18"/>
                <w:szCs w:val="18"/>
              </w:rPr>
            </w:pPr>
          </w:p>
        </w:tc>
        <w:tc>
          <w:tcPr>
            <w:tcW w:w="1039" w:type="dxa"/>
            <w:gridSpan w:val="3"/>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2979" w:type="dxa"/>
            <w:gridSpan w:val="6"/>
            <w:tcBorders>
              <w:top w:val="nil"/>
              <w:left w:val="nil"/>
              <w:bottom w:val="single" w:color="auto" w:sz="4" w:space="0"/>
              <w:right w:val="nil"/>
            </w:tcBorders>
            <w:shd w:val="clear" w:color="auto" w:fill="auto"/>
            <w:noWrap/>
            <w:vAlign w:val="center"/>
          </w:tcPr>
          <w:p>
            <w:pPr>
              <w:widowControl/>
              <w:spacing w:line="240" w:lineRule="exact"/>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金额单位：万元</w:t>
            </w:r>
          </w:p>
        </w:tc>
      </w:tr>
      <w:tr>
        <w:tblPrEx>
          <w:tblCellMar>
            <w:top w:w="0" w:type="dxa"/>
            <w:left w:w="108" w:type="dxa"/>
            <w:bottom w:w="0" w:type="dxa"/>
            <w:right w:w="108" w:type="dxa"/>
          </w:tblCellMar>
        </w:tblPrEx>
        <w:trPr>
          <w:gridAfter w:val="3"/>
          <w:wAfter w:w="836" w:type="dxa"/>
          <w:trHeight w:val="447" w:hRule="atLeast"/>
        </w:trPr>
        <w:tc>
          <w:tcPr>
            <w:tcW w:w="108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项目名称</w:t>
            </w:r>
          </w:p>
        </w:tc>
        <w:tc>
          <w:tcPr>
            <w:tcW w:w="1485"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医疗事故技术鉴定和预防接种异常反应鉴定</w:t>
            </w:r>
          </w:p>
        </w:tc>
        <w:tc>
          <w:tcPr>
            <w:tcW w:w="1079" w:type="dxa"/>
            <w:gridSpan w:val="4"/>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项目类别</w:t>
            </w:r>
          </w:p>
        </w:tc>
        <w:tc>
          <w:tcPr>
            <w:tcW w:w="1810" w:type="dxa"/>
            <w:gridSpan w:val="9"/>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部门执行项目</w:t>
            </w:r>
          </w:p>
        </w:tc>
        <w:tc>
          <w:tcPr>
            <w:tcW w:w="1466" w:type="dxa"/>
            <w:gridSpan w:val="4"/>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项目性质</w:t>
            </w:r>
          </w:p>
        </w:tc>
        <w:tc>
          <w:tcPr>
            <w:tcW w:w="151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常年性</w:t>
            </w:r>
          </w:p>
        </w:tc>
      </w:tr>
      <w:tr>
        <w:tblPrEx>
          <w:tblCellMar>
            <w:top w:w="0" w:type="dxa"/>
            <w:left w:w="108" w:type="dxa"/>
            <w:bottom w:w="0" w:type="dxa"/>
            <w:right w:w="108" w:type="dxa"/>
          </w:tblCellMar>
        </w:tblPrEx>
        <w:trPr>
          <w:gridAfter w:val="3"/>
          <w:wAfter w:w="836" w:type="dxa"/>
          <w:trHeight w:val="303" w:hRule="atLeast"/>
        </w:trPr>
        <w:tc>
          <w:tcPr>
            <w:tcW w:w="1087"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立项依据</w:t>
            </w:r>
          </w:p>
        </w:tc>
        <w:tc>
          <w:tcPr>
            <w:tcW w:w="7353" w:type="dxa"/>
            <w:gridSpan w:val="21"/>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eastAsia="zh-CN"/>
              </w:rPr>
              <w:t>根据</w:t>
            </w:r>
            <w:r>
              <w:rPr>
                <w:rFonts w:hint="eastAsia" w:ascii="宋体" w:hAnsi="宋体" w:eastAsia="宋体" w:cs="宋体"/>
                <w:color w:val="auto"/>
                <w:kern w:val="0"/>
                <w:sz w:val="15"/>
                <w:szCs w:val="15"/>
              </w:rPr>
              <w:t>《预防接种异常反应鉴定办法》、《医疗事故技术鉴定暂行办法》</w:t>
            </w:r>
            <w:r>
              <w:rPr>
                <w:rFonts w:hint="eastAsia" w:ascii="宋体" w:hAnsi="宋体" w:eastAsia="宋体" w:cs="宋体"/>
                <w:color w:val="auto"/>
                <w:kern w:val="0"/>
                <w:sz w:val="15"/>
                <w:szCs w:val="15"/>
                <w:lang w:eastAsia="zh-CN"/>
              </w:rPr>
              <w:t>开展医疗事故技术鉴定工作</w:t>
            </w:r>
          </w:p>
        </w:tc>
      </w:tr>
      <w:tr>
        <w:tblPrEx>
          <w:tblCellMar>
            <w:top w:w="0" w:type="dxa"/>
            <w:left w:w="108" w:type="dxa"/>
            <w:bottom w:w="0" w:type="dxa"/>
            <w:right w:w="108" w:type="dxa"/>
          </w:tblCellMar>
        </w:tblPrEx>
        <w:trPr>
          <w:gridAfter w:val="3"/>
          <w:wAfter w:w="836" w:type="dxa"/>
          <w:trHeight w:val="391" w:hRule="atLeast"/>
        </w:trPr>
        <w:tc>
          <w:tcPr>
            <w:tcW w:w="1087" w:type="dxa"/>
            <w:gridSpan w:val="2"/>
            <w:vMerge w:val="restart"/>
            <w:tcBorders>
              <w:top w:val="nil"/>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bookmarkStart w:id="0" w:name="_GoBack" w:colFirst="0" w:colLast="1"/>
            <w:r>
              <w:rPr>
                <w:rFonts w:hint="eastAsia" w:ascii="宋体" w:hAnsi="宋体" w:eastAsia="宋体" w:cs="宋体"/>
                <w:color w:val="auto"/>
                <w:kern w:val="0"/>
                <w:sz w:val="18"/>
                <w:szCs w:val="18"/>
              </w:rPr>
              <w:t>项目预算</w:t>
            </w:r>
          </w:p>
        </w:tc>
        <w:tc>
          <w:tcPr>
            <w:tcW w:w="1291" w:type="dxa"/>
            <w:vMerge w:val="restart"/>
            <w:tcBorders>
              <w:top w:val="nil"/>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成本构成</w:t>
            </w:r>
          </w:p>
        </w:tc>
        <w:tc>
          <w:tcPr>
            <w:tcW w:w="1023"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金额</w:t>
            </w:r>
          </w:p>
        </w:tc>
        <w:tc>
          <w:tcPr>
            <w:tcW w:w="2747" w:type="dxa"/>
            <w:gridSpan w:val="1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测算（公式）依据</w:t>
            </w:r>
          </w:p>
        </w:tc>
        <w:tc>
          <w:tcPr>
            <w:tcW w:w="1069" w:type="dxa"/>
            <w:gridSpan w:val="3"/>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20</w:t>
            </w:r>
            <w:r>
              <w:rPr>
                <w:rFonts w:hint="eastAsia" w:ascii="宋体" w:hAnsi="宋体" w:eastAsia="宋体" w:cs="宋体"/>
                <w:color w:val="auto"/>
                <w:kern w:val="0"/>
                <w:sz w:val="18"/>
                <w:szCs w:val="18"/>
                <w:lang w:val="en-US" w:eastAsia="zh-CN"/>
              </w:rPr>
              <w:t>20</w:t>
            </w:r>
            <w:r>
              <w:rPr>
                <w:rFonts w:hint="eastAsia" w:ascii="宋体" w:hAnsi="宋体" w:eastAsia="宋体" w:cs="宋体"/>
                <w:color w:val="auto"/>
                <w:kern w:val="0"/>
                <w:sz w:val="18"/>
                <w:szCs w:val="18"/>
              </w:rPr>
              <w:t>年实际执行数</w:t>
            </w:r>
          </w:p>
        </w:tc>
        <w:tc>
          <w:tcPr>
            <w:tcW w:w="1223"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20</w:t>
            </w:r>
            <w:r>
              <w:rPr>
                <w:rFonts w:hint="eastAsia" w:ascii="宋体" w:hAnsi="宋体" w:eastAsia="宋体" w:cs="宋体"/>
                <w:color w:val="auto"/>
                <w:kern w:val="0"/>
                <w:sz w:val="18"/>
                <w:szCs w:val="18"/>
                <w:lang w:val="en-US" w:eastAsia="zh-CN"/>
              </w:rPr>
              <w:t>21</w:t>
            </w:r>
            <w:r>
              <w:rPr>
                <w:rFonts w:hint="eastAsia" w:ascii="宋体" w:hAnsi="宋体" w:eastAsia="宋体" w:cs="宋体"/>
                <w:color w:val="auto"/>
                <w:kern w:val="0"/>
                <w:sz w:val="18"/>
                <w:szCs w:val="18"/>
              </w:rPr>
              <w:t>年实际执行数</w:t>
            </w:r>
          </w:p>
        </w:tc>
      </w:tr>
      <w:bookmarkEnd w:id="0"/>
      <w:tr>
        <w:tblPrEx>
          <w:tblCellMar>
            <w:top w:w="0" w:type="dxa"/>
            <w:left w:w="108" w:type="dxa"/>
            <w:bottom w:w="0" w:type="dxa"/>
            <w:right w:w="108" w:type="dxa"/>
          </w:tblCellMar>
        </w:tblPrEx>
        <w:trPr>
          <w:gridAfter w:val="3"/>
          <w:wAfter w:w="836" w:type="dxa"/>
          <w:trHeight w:val="391"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29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23" w:type="dxa"/>
            <w:gridSpan w:val="4"/>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747" w:type="dxa"/>
            <w:gridSpan w:val="1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223"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3"/>
          <w:wAfter w:w="836" w:type="dxa"/>
          <w:trHeight w:val="303"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29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医疗事故技术鉴定和预防接种异常反应鉴定</w:t>
            </w:r>
          </w:p>
        </w:tc>
        <w:tc>
          <w:tcPr>
            <w:tcW w:w="1023" w:type="dxa"/>
            <w:gridSpan w:val="4"/>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w:t>
            </w:r>
          </w:p>
        </w:tc>
        <w:tc>
          <w:tcPr>
            <w:tcW w:w="2747" w:type="dxa"/>
            <w:gridSpan w:val="12"/>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i w:val="0"/>
                <w:color w:val="000000"/>
                <w:kern w:val="0"/>
                <w:sz w:val="15"/>
                <w:szCs w:val="15"/>
                <w:u w:val="none"/>
                <w:lang w:val="en-US" w:eastAsia="zh-CN" w:bidi="ar"/>
              </w:rPr>
              <w:t>《湖北省继续医学教育学分授予和学分登记管理实施细则》</w:t>
            </w:r>
          </w:p>
        </w:tc>
        <w:tc>
          <w:tcPr>
            <w:tcW w:w="1069"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1.8</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1.4</w:t>
            </w:r>
          </w:p>
        </w:tc>
      </w:tr>
      <w:tr>
        <w:tblPrEx>
          <w:tblCellMar>
            <w:top w:w="0" w:type="dxa"/>
            <w:left w:w="108" w:type="dxa"/>
            <w:bottom w:w="0" w:type="dxa"/>
            <w:right w:w="108" w:type="dxa"/>
          </w:tblCellMar>
        </w:tblPrEx>
        <w:trPr>
          <w:gridAfter w:val="3"/>
          <w:wAfter w:w="836" w:type="dxa"/>
          <w:trHeight w:val="303"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29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1023" w:type="dxa"/>
            <w:gridSpan w:val="4"/>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747" w:type="dxa"/>
            <w:gridSpan w:val="12"/>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69"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r>
      <w:tr>
        <w:tblPrEx>
          <w:tblCellMar>
            <w:top w:w="0" w:type="dxa"/>
            <w:left w:w="108" w:type="dxa"/>
            <w:bottom w:w="0" w:type="dxa"/>
            <w:right w:w="108" w:type="dxa"/>
          </w:tblCellMar>
        </w:tblPrEx>
        <w:trPr>
          <w:gridAfter w:val="3"/>
          <w:wAfter w:w="836" w:type="dxa"/>
          <w:trHeight w:val="303"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29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1023" w:type="dxa"/>
            <w:gridSpan w:val="4"/>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747" w:type="dxa"/>
            <w:gridSpan w:val="12"/>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69"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r>
      <w:tr>
        <w:tblPrEx>
          <w:tblCellMar>
            <w:top w:w="0" w:type="dxa"/>
            <w:left w:w="108" w:type="dxa"/>
            <w:bottom w:w="0" w:type="dxa"/>
            <w:right w:w="108" w:type="dxa"/>
          </w:tblCellMar>
        </w:tblPrEx>
        <w:trPr>
          <w:gridAfter w:val="3"/>
          <w:wAfter w:w="836" w:type="dxa"/>
          <w:trHeight w:val="303"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29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合计</w:t>
            </w:r>
          </w:p>
        </w:tc>
        <w:tc>
          <w:tcPr>
            <w:tcW w:w="1023" w:type="dxa"/>
            <w:gridSpan w:val="4"/>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w:t>
            </w:r>
          </w:p>
        </w:tc>
        <w:tc>
          <w:tcPr>
            <w:tcW w:w="2747" w:type="dxa"/>
            <w:gridSpan w:val="12"/>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69"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1.8</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1.4</w:t>
            </w:r>
          </w:p>
        </w:tc>
      </w:tr>
      <w:tr>
        <w:tblPrEx>
          <w:tblCellMar>
            <w:top w:w="0" w:type="dxa"/>
            <w:left w:w="108" w:type="dxa"/>
            <w:bottom w:w="0" w:type="dxa"/>
            <w:right w:w="108" w:type="dxa"/>
          </w:tblCellMar>
        </w:tblPrEx>
        <w:trPr>
          <w:gridAfter w:val="3"/>
          <w:wAfter w:w="836" w:type="dxa"/>
          <w:trHeight w:val="303" w:hRule="atLeast"/>
        </w:trPr>
        <w:tc>
          <w:tcPr>
            <w:tcW w:w="1087"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绩效目标</w:t>
            </w:r>
          </w:p>
        </w:tc>
        <w:tc>
          <w:tcPr>
            <w:tcW w:w="7353" w:type="dxa"/>
            <w:gridSpan w:val="21"/>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r>
      <w:tr>
        <w:tblPrEx>
          <w:tblCellMar>
            <w:top w:w="0" w:type="dxa"/>
            <w:left w:w="108" w:type="dxa"/>
            <w:bottom w:w="0" w:type="dxa"/>
            <w:right w:w="108" w:type="dxa"/>
          </w:tblCellMar>
        </w:tblPrEx>
        <w:trPr>
          <w:gridAfter w:val="3"/>
          <w:wAfter w:w="836" w:type="dxa"/>
          <w:trHeight w:val="303" w:hRule="atLeast"/>
        </w:trPr>
        <w:tc>
          <w:tcPr>
            <w:tcW w:w="1087" w:type="dxa"/>
            <w:gridSpan w:val="2"/>
            <w:vMerge w:val="restart"/>
            <w:tcBorders>
              <w:top w:val="nil"/>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绩效指标</w:t>
            </w:r>
          </w:p>
        </w:tc>
        <w:tc>
          <w:tcPr>
            <w:tcW w:w="148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一级指标</w:t>
            </w:r>
          </w:p>
        </w:tc>
        <w:tc>
          <w:tcPr>
            <w:tcW w:w="1079" w:type="dxa"/>
            <w:gridSpan w:val="4"/>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二级指标</w:t>
            </w:r>
          </w:p>
        </w:tc>
        <w:tc>
          <w:tcPr>
            <w:tcW w:w="2745" w:type="dxa"/>
            <w:gridSpan w:val="12"/>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绩效标准</w:t>
            </w:r>
          </w:p>
        </w:tc>
        <w:tc>
          <w:tcPr>
            <w:tcW w:w="2044"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当年预期实现值</w:t>
            </w:r>
          </w:p>
        </w:tc>
      </w:tr>
      <w:tr>
        <w:tblPrEx>
          <w:tblCellMar>
            <w:top w:w="0" w:type="dxa"/>
            <w:left w:w="108" w:type="dxa"/>
            <w:bottom w:w="0" w:type="dxa"/>
            <w:right w:w="108" w:type="dxa"/>
          </w:tblCellMar>
        </w:tblPrEx>
        <w:trPr>
          <w:gridAfter w:val="3"/>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数量指标</w:t>
            </w:r>
          </w:p>
        </w:tc>
        <w:tc>
          <w:tcPr>
            <w:tcW w:w="1079" w:type="dxa"/>
            <w:gridSpan w:val="4"/>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开展医疗事故技术鉴定项目</w:t>
            </w:r>
          </w:p>
        </w:tc>
        <w:tc>
          <w:tcPr>
            <w:tcW w:w="2745" w:type="dxa"/>
            <w:gridSpan w:val="12"/>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eastAsia="zh-CN"/>
              </w:rPr>
              <w:t>不低于</w:t>
            </w:r>
            <w:r>
              <w:rPr>
                <w:rFonts w:hint="eastAsia" w:ascii="宋体" w:hAnsi="宋体" w:eastAsia="宋体" w:cs="宋体"/>
                <w:color w:val="auto"/>
                <w:kern w:val="0"/>
                <w:sz w:val="18"/>
                <w:szCs w:val="18"/>
                <w:lang w:val="en-US" w:eastAsia="zh-CN"/>
              </w:rPr>
              <w:t>10个</w:t>
            </w: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eastAsia="zh-CN"/>
              </w:rPr>
              <w:t>完成</w:t>
            </w:r>
            <w:r>
              <w:rPr>
                <w:rFonts w:hint="eastAsia" w:ascii="宋体" w:hAnsi="宋体" w:eastAsia="宋体" w:cs="宋体"/>
                <w:color w:val="auto"/>
                <w:kern w:val="0"/>
                <w:sz w:val="18"/>
                <w:szCs w:val="18"/>
                <w:lang w:val="en-US" w:eastAsia="zh-CN"/>
              </w:rPr>
              <w:t>5个</w:t>
            </w:r>
          </w:p>
        </w:tc>
      </w:tr>
      <w:tr>
        <w:tblPrEx>
          <w:tblCellMar>
            <w:top w:w="0" w:type="dxa"/>
            <w:left w:w="108" w:type="dxa"/>
            <w:bottom w:w="0" w:type="dxa"/>
            <w:right w:w="108" w:type="dxa"/>
          </w:tblCellMar>
        </w:tblPrEx>
        <w:trPr>
          <w:gridAfter w:val="3"/>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质量指标</w:t>
            </w:r>
          </w:p>
        </w:tc>
        <w:tc>
          <w:tcPr>
            <w:tcW w:w="1079" w:type="dxa"/>
            <w:gridSpan w:val="4"/>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当年结案率</w:t>
            </w:r>
          </w:p>
        </w:tc>
        <w:tc>
          <w:tcPr>
            <w:tcW w:w="2745" w:type="dxa"/>
            <w:gridSpan w:val="12"/>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r>
              <w:rPr>
                <w:rFonts w:hint="eastAsia" w:ascii="宋体" w:hAnsi="宋体" w:eastAsia="宋体" w:cs="宋体"/>
                <w:sz w:val="18"/>
                <w:szCs w:val="18"/>
                <w:lang w:val="en-US" w:eastAsia="zh-CN"/>
              </w:rPr>
              <w:t>100%</w:t>
            </w: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r>
              <w:rPr>
                <w:rFonts w:hint="eastAsia" w:ascii="宋体" w:hAnsi="宋体" w:eastAsia="宋体" w:cs="宋体"/>
                <w:sz w:val="18"/>
                <w:szCs w:val="18"/>
                <w:lang w:val="en-US" w:eastAsia="zh-CN"/>
              </w:rPr>
              <w:t>100%</w:t>
            </w:r>
          </w:p>
        </w:tc>
      </w:tr>
      <w:tr>
        <w:tblPrEx>
          <w:tblCellMar>
            <w:top w:w="0" w:type="dxa"/>
            <w:left w:w="108" w:type="dxa"/>
            <w:bottom w:w="0" w:type="dxa"/>
            <w:right w:w="108" w:type="dxa"/>
          </w:tblCellMar>
        </w:tblPrEx>
        <w:trPr>
          <w:gridAfter w:val="3"/>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成本指标</w:t>
            </w:r>
          </w:p>
        </w:tc>
        <w:tc>
          <w:tcPr>
            <w:tcW w:w="1079" w:type="dxa"/>
            <w:gridSpan w:val="4"/>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745" w:type="dxa"/>
            <w:gridSpan w:val="12"/>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3"/>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社会效益指标</w:t>
            </w:r>
          </w:p>
        </w:tc>
        <w:tc>
          <w:tcPr>
            <w:tcW w:w="1079" w:type="dxa"/>
            <w:gridSpan w:val="4"/>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解决医疗纠纷</w:t>
            </w:r>
          </w:p>
        </w:tc>
        <w:tc>
          <w:tcPr>
            <w:tcW w:w="2745" w:type="dxa"/>
            <w:gridSpan w:val="12"/>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有效提升</w:t>
            </w: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有效提升</w:t>
            </w:r>
          </w:p>
        </w:tc>
      </w:tr>
      <w:tr>
        <w:tblPrEx>
          <w:tblCellMar>
            <w:top w:w="0" w:type="dxa"/>
            <w:left w:w="108" w:type="dxa"/>
            <w:bottom w:w="0" w:type="dxa"/>
            <w:right w:w="108" w:type="dxa"/>
          </w:tblCellMar>
        </w:tblPrEx>
        <w:trPr>
          <w:gridAfter w:val="3"/>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gridSpan w:val="2"/>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生态效益指标</w:t>
            </w:r>
          </w:p>
        </w:tc>
        <w:tc>
          <w:tcPr>
            <w:tcW w:w="1079" w:type="dxa"/>
            <w:gridSpan w:val="4"/>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2745" w:type="dxa"/>
            <w:gridSpan w:val="12"/>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2044"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r>
      <w:tr>
        <w:tblPrEx>
          <w:tblCellMar>
            <w:top w:w="0" w:type="dxa"/>
            <w:left w:w="108" w:type="dxa"/>
            <w:bottom w:w="0" w:type="dxa"/>
            <w:right w:w="108" w:type="dxa"/>
          </w:tblCellMar>
        </w:tblPrEx>
        <w:trPr>
          <w:gridAfter w:val="3"/>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79" w:type="dxa"/>
            <w:gridSpan w:val="4"/>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2745" w:type="dxa"/>
            <w:gridSpan w:val="12"/>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2044"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r>
      <w:tr>
        <w:tblPrEx>
          <w:tblCellMar>
            <w:top w:w="0" w:type="dxa"/>
            <w:left w:w="108" w:type="dxa"/>
            <w:bottom w:w="0" w:type="dxa"/>
            <w:right w:w="108" w:type="dxa"/>
          </w:tblCellMar>
        </w:tblPrEx>
        <w:trPr>
          <w:gridAfter w:val="3"/>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时效指标</w:t>
            </w:r>
          </w:p>
        </w:tc>
        <w:tc>
          <w:tcPr>
            <w:tcW w:w="1079" w:type="dxa"/>
            <w:gridSpan w:val="4"/>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745" w:type="dxa"/>
            <w:gridSpan w:val="12"/>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044"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3"/>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gridSpan w:val="2"/>
            <w:vMerge w:val="restart"/>
            <w:tcBorders>
              <w:top w:val="nil"/>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可持续影响指标</w:t>
            </w:r>
          </w:p>
        </w:tc>
        <w:tc>
          <w:tcPr>
            <w:tcW w:w="1079" w:type="dxa"/>
            <w:gridSpan w:val="4"/>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745" w:type="dxa"/>
            <w:gridSpan w:val="12"/>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044"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3"/>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gridSpan w:val="2"/>
            <w:vMerge w:val="continue"/>
            <w:tcBorders>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79" w:type="dxa"/>
            <w:gridSpan w:val="4"/>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745" w:type="dxa"/>
            <w:gridSpan w:val="12"/>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044"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3"/>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gridSpan w:val="2"/>
            <w:vMerge w:val="restart"/>
            <w:tcBorders>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服务对象满意度指标</w:t>
            </w:r>
          </w:p>
        </w:tc>
        <w:tc>
          <w:tcPr>
            <w:tcW w:w="1079" w:type="dxa"/>
            <w:gridSpan w:val="4"/>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i w:val="0"/>
                <w:color w:val="000000"/>
                <w:kern w:val="2"/>
                <w:sz w:val="18"/>
                <w:szCs w:val="18"/>
                <w:u w:val="none"/>
                <w:lang w:val="en-US" w:eastAsia="zh-CN" w:bidi="ar-SA"/>
              </w:rPr>
              <w:t>当年结案率</w:t>
            </w:r>
          </w:p>
        </w:tc>
        <w:tc>
          <w:tcPr>
            <w:tcW w:w="2745" w:type="dxa"/>
            <w:gridSpan w:val="12"/>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2044"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r>
      <w:tr>
        <w:tblPrEx>
          <w:tblCellMar>
            <w:top w:w="0" w:type="dxa"/>
            <w:left w:w="108" w:type="dxa"/>
            <w:bottom w:w="0" w:type="dxa"/>
            <w:right w:w="108" w:type="dxa"/>
          </w:tblCellMar>
        </w:tblPrEx>
        <w:trPr>
          <w:gridAfter w:val="3"/>
          <w:wAfter w:w="836" w:type="dxa"/>
          <w:trHeight w:val="303" w:hRule="atLeast"/>
        </w:trPr>
        <w:tc>
          <w:tcPr>
            <w:tcW w:w="1087" w:type="dxa"/>
            <w:gridSpan w:val="2"/>
            <w:vMerge w:val="continue"/>
            <w:tcBorders>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gridSpan w:val="2"/>
            <w:vMerge w:val="continue"/>
            <w:tcBorders>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79" w:type="dxa"/>
            <w:gridSpan w:val="4"/>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745" w:type="dxa"/>
            <w:gridSpan w:val="12"/>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044"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3"/>
          <w:wAfter w:w="836" w:type="dxa"/>
          <w:trHeight w:val="886" w:hRule="atLeast"/>
        </w:trPr>
        <w:tc>
          <w:tcPr>
            <w:tcW w:w="1087"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保障绩效目标实现措施</w:t>
            </w:r>
          </w:p>
        </w:tc>
        <w:tc>
          <w:tcPr>
            <w:tcW w:w="7353" w:type="dxa"/>
            <w:gridSpan w:val="21"/>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市医疗事故技术鉴定办公室组织有关临床医学专家或和法医学专家组成的专家组，运用临床医学、法医学、预防医学等科学知识和技术，对涉及医疗事故行政处理、预防接种异常反应鉴定办法规定的有关专门性问题进行检验、鉴别和判断并提供鉴定结论。</w:t>
            </w:r>
          </w:p>
        </w:tc>
      </w:tr>
      <w:tr>
        <w:tblPrEx>
          <w:tblCellMar>
            <w:top w:w="0" w:type="dxa"/>
            <w:left w:w="108" w:type="dxa"/>
            <w:bottom w:w="0" w:type="dxa"/>
            <w:right w:w="108" w:type="dxa"/>
          </w:tblCellMar>
        </w:tblPrEx>
        <w:trPr>
          <w:gridAfter w:val="3"/>
          <w:wAfter w:w="836" w:type="dxa"/>
          <w:trHeight w:val="303" w:hRule="atLeast"/>
        </w:trPr>
        <w:tc>
          <w:tcPr>
            <w:tcW w:w="1087" w:type="dxa"/>
            <w:gridSpan w:val="2"/>
            <w:vMerge w:val="restart"/>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主管部门审核意见</w:t>
            </w:r>
          </w:p>
        </w:tc>
        <w:tc>
          <w:tcPr>
            <w:tcW w:w="7353" w:type="dxa"/>
            <w:gridSpan w:val="21"/>
            <w:tcBorders>
              <w:top w:val="single" w:color="auto" w:sz="4" w:space="0"/>
              <w:left w:val="single" w:color="auto"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审核意见：                    </w:t>
            </w:r>
          </w:p>
        </w:tc>
      </w:tr>
      <w:tr>
        <w:tblPrEx>
          <w:tblCellMar>
            <w:top w:w="0" w:type="dxa"/>
            <w:left w:w="108" w:type="dxa"/>
            <w:bottom w:w="0" w:type="dxa"/>
            <w:right w:w="108" w:type="dxa"/>
          </w:tblCellMar>
        </w:tblPrEx>
        <w:trPr>
          <w:gridAfter w:val="3"/>
          <w:wAfter w:w="836" w:type="dxa"/>
          <w:trHeight w:val="303" w:hRule="atLeast"/>
        </w:trPr>
        <w:tc>
          <w:tcPr>
            <w:tcW w:w="1087" w:type="dxa"/>
            <w:gridSpan w:val="2"/>
            <w:vMerge w:val="continue"/>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7353" w:type="dxa"/>
            <w:gridSpan w:val="21"/>
            <w:tcBorders>
              <w:top w:val="nil"/>
              <w:left w:val="single" w:color="auto"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审核人：                              </w:t>
            </w:r>
          </w:p>
        </w:tc>
      </w:tr>
      <w:tr>
        <w:tblPrEx>
          <w:tblCellMar>
            <w:top w:w="0" w:type="dxa"/>
            <w:left w:w="108" w:type="dxa"/>
            <w:bottom w:w="0" w:type="dxa"/>
            <w:right w:w="108" w:type="dxa"/>
          </w:tblCellMar>
        </w:tblPrEx>
        <w:trPr>
          <w:gridAfter w:val="3"/>
          <w:wAfter w:w="836" w:type="dxa"/>
          <w:trHeight w:val="315" w:hRule="atLeast"/>
        </w:trPr>
        <w:tc>
          <w:tcPr>
            <w:tcW w:w="1087" w:type="dxa"/>
            <w:gridSpan w:val="2"/>
            <w:vMerge w:val="continue"/>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7353" w:type="dxa"/>
            <w:gridSpan w:val="21"/>
            <w:tcBorders>
              <w:top w:val="nil"/>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单位公章：   年   月   日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4NjMxODJlZjljNTg0MWI3ZWE3NzQ3ODNiNmJjZTMifQ=="/>
  </w:docVars>
  <w:rsids>
    <w:rsidRoot w:val="003E006E"/>
    <w:rsid w:val="003E006E"/>
    <w:rsid w:val="00CA0A75"/>
    <w:rsid w:val="035B751F"/>
    <w:rsid w:val="07051301"/>
    <w:rsid w:val="18C500C8"/>
    <w:rsid w:val="27035654"/>
    <w:rsid w:val="2AD25A69"/>
    <w:rsid w:val="2CA73103"/>
    <w:rsid w:val="2F340AA1"/>
    <w:rsid w:val="315E00A3"/>
    <w:rsid w:val="320C697E"/>
    <w:rsid w:val="33C86CD9"/>
    <w:rsid w:val="39830A9A"/>
    <w:rsid w:val="40D45C40"/>
    <w:rsid w:val="415B010F"/>
    <w:rsid w:val="42621029"/>
    <w:rsid w:val="49865F45"/>
    <w:rsid w:val="545253A1"/>
    <w:rsid w:val="58492617"/>
    <w:rsid w:val="60B116A2"/>
    <w:rsid w:val="61354081"/>
    <w:rsid w:val="65A65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459</Words>
  <Characters>489</Characters>
  <Lines>0</Lines>
  <Paragraphs>0</Paragraphs>
  <TotalTime>4</TotalTime>
  <ScaleCrop>false</ScaleCrop>
  <LinksUpToDate>false</LinksUpToDate>
  <CharactersWithSpaces>631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2022-11-03T08:05:00Z</dcterms:created>
  <dc:creator>chs</dc:creator>
  <cp:lastModifiedBy>一三 </cp:lastModifiedBy>
  <dcterms:modified xsi:type="dcterms:W3CDTF">2022-11-11T01:00:04Z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378E286A9E774B08A064A5CCAFE6DAC7</vt:lpwstr>
  </property>
</Properties>
</file>